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3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Тренировочный вариант №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ЕГЭ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-2022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 биологии 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BioFamily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1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tbl>
      <w:tblPr>
        <w:tblW w:w="8924" w:type="dxa"/>
        <w:jc w:val="center"/>
        <w:tblInd w:w="1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24"/>
      </w:tblGrid>
      <w:tr>
        <w:tblPrEx>
          <w:shd w:val="clear" w:color="auto" w:fill="d0ddef"/>
        </w:tblPrEx>
        <w:trPr>
          <w:trHeight w:val="2384" w:hRule="atLeast"/>
        </w:trPr>
        <w:tc>
          <w:tcPr>
            <w:tcW w:type="dxa" w:w="8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Ответами к заданиям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21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являются последовательность цифр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число или слово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словосочетание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).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Ответы запишите в поля ответов в тексте работы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 затем перенесите в БЛАНК ОТВЕТОВ №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справа от номеров соответствующих заданий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начиная с первой клеточки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>без пробелов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u w:val="single"/>
                <w:shd w:val="nil" w:color="auto" w:fill="auto"/>
                <w:rtl w:val="0"/>
                <w:lang w:val="ru-RU"/>
              </w:rPr>
              <w:t>запятых и других дополнительных символов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Каждый символ пишите в отдельной клеточке в соответствии с приведёнными в бланке образцами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11" w:hanging="11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-122664</wp:posOffset>
                </wp:positionH>
                <wp:positionV relativeFrom="line">
                  <wp:posOffset>57923</wp:posOffset>
                </wp:positionV>
                <wp:extent cx="341906" cy="238540"/>
                <wp:effectExtent l="0" t="0" r="0" b="0"/>
                <wp:wrapNone/>
                <wp:docPr id="1073741827" name="officeArt object" descr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3854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9.7pt;margin-top:4.6pt;width:26.9pt;height:1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Рассмотрите таблицу «Методы биологии» и заполните пустую ячейку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вписав соответствующий термин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14"/>
        <w:gridCol w:w="5876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Частный метод</w:t>
            </w:r>
          </w:p>
        </w:tc>
        <w:tc>
          <w:tcPr>
            <w:tcW w:type="dxa" w:w="5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Суть метода 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75"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Генеалогический  </w:t>
            </w:r>
          </w:p>
        </w:tc>
        <w:tc>
          <w:tcPr>
            <w:tcW w:type="dxa" w:w="5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75"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Изучение наследования признаков в родословной породистых лошадей 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3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75"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?</w:t>
            </w:r>
          </w:p>
        </w:tc>
        <w:tc>
          <w:tcPr>
            <w:tcW w:type="dxa" w:w="5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75"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Анализ частоты встречаемости аллелей и генотипов в человеческих популяциях </w:t>
            </w:r>
          </w:p>
        </w:tc>
      </w:tr>
    </w:tbl>
    <w:p>
      <w:pPr>
        <w:pStyle w:val="Normal.0"/>
        <w:widowControl w:val="0"/>
        <w:spacing w:after="0" w:line="240" w:lineRule="auto"/>
        <w:ind w:left="562" w:hanging="562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-62753</wp:posOffset>
                </wp:positionH>
                <wp:positionV relativeFrom="line">
                  <wp:posOffset>45444</wp:posOffset>
                </wp:positionV>
                <wp:extent cx="341906" cy="262393"/>
                <wp:effectExtent l="0" t="0" r="0" b="0"/>
                <wp:wrapNone/>
                <wp:docPr id="1073741828" name="officeArt object" descr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6239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4.9pt;margin-top:3.6pt;width:26.9pt;height:20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Экспериментатор получил сок из листьев растения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зараженного табачной мозаикой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Сок был разделен на две порции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Первую порцию экспериментатор пропустил через бактериальный фильтр и нанес на листья здорового растения табака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Вторую порцию он не подвергал фильтрации и нанес на листья здорового растения табака 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изменится состояние листьев растений через неделю после эксперимента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 </w:t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каждого растения определите соответствующее состояние листьев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останутся здоровыми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покроются желтыми пятнами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покроются черными пятнами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для каждой величины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Цифры в ответе могут повторяться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tbl>
      <w:tblPr>
        <w:tblW w:w="8931" w:type="dxa"/>
        <w:jc w:val="left"/>
        <w:tblInd w:w="6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465"/>
        <w:gridCol w:w="4466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ind w:left="567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Растение №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4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567" w:firstLine="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Растение №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4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2" w:hanging="562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-63499</wp:posOffset>
                </wp:positionH>
                <wp:positionV relativeFrom="line">
                  <wp:posOffset>45113</wp:posOffset>
                </wp:positionV>
                <wp:extent cx="341630" cy="262255"/>
                <wp:effectExtent l="0" t="0" r="0" b="0"/>
                <wp:wrapNone/>
                <wp:docPr id="1073741829" name="officeArt object" descr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-5.0pt;margin-top:3.6pt;width:26.9pt;height:2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Определите количество хроматид в соматической клетке здорового человека в анафазе митоза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 запишите в виде числа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 </w:t>
        <w:tab/>
      </w: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outline w:val="0"/>
          <w:color w:val="ffffff"/>
          <w:spacing w:val="30"/>
          <w:sz w:val="28"/>
          <w:szCs w:val="28"/>
          <w:u w:color="ffffff"/>
          <w14:textFill>
            <w14:solidFill>
              <w14:srgbClr w14:val="FFFFFF"/>
            </w14:solidFill>
          </w14:textFill>
        </w:rPr>
      </w:pP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-68238</wp:posOffset>
                </wp:positionH>
                <wp:positionV relativeFrom="line">
                  <wp:posOffset>51795</wp:posOffset>
                </wp:positionV>
                <wp:extent cx="341630" cy="262255"/>
                <wp:effectExtent l="0" t="0" r="0" b="0"/>
                <wp:wrapNone/>
                <wp:docPr id="1073741830" name="officeArt object" descr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5.4pt;margin-top:4.1pt;width:26.9pt;height:2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Определите вероятность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процентах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образования некроссоверных гамет у дигетерозиготного организма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если расстояние между генами составляет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морганид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19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19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8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647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567"/>
              </w:tabs>
              <w:ind w:left="567" w:firstLine="0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Рассмотрите рисунки и выполните задания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6.</w:t>
            </w:r>
          </w:p>
        </w:tc>
      </w:tr>
    </w:tbl>
    <w:p>
      <w:pPr>
        <w:pStyle w:val="Normal.0"/>
        <w:widowControl w:val="0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tabs>
          <w:tab w:val="left" w:pos="567"/>
        </w:tabs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87936" behindDoc="0" locked="0" layoutInCell="1" allowOverlap="1">
            <wp:simplePos x="0" y="0"/>
            <wp:positionH relativeFrom="column">
              <wp:posOffset>2583256</wp:posOffset>
            </wp:positionH>
            <wp:positionV relativeFrom="line">
              <wp:posOffset>206375</wp:posOffset>
            </wp:positionV>
            <wp:extent cx="1381760" cy="18872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Рисунок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Рисунок 44" descr="Рисунок 44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1887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57150" distB="57150" distL="57150" distR="57150" simplePos="0" relativeHeight="251689984" behindDoc="0" locked="0" layoutInCell="1" allowOverlap="1">
            <wp:simplePos x="0" y="0"/>
            <wp:positionH relativeFrom="column">
              <wp:posOffset>454812</wp:posOffset>
            </wp:positionH>
            <wp:positionV relativeFrom="line">
              <wp:posOffset>205740</wp:posOffset>
            </wp:positionV>
            <wp:extent cx="1835786" cy="193929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Разница между растительной и животной клеткой. Сравнение строения животной  и растительной клетки. Основные сходства и различия Вывод отличие животной  клетки от растительн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Разница между растительной и животной клеткой. Сравнение строения животной  и растительной клетки. Основные сходства и различия Вывод отличие животной  клетки от растительной" descr="Разница между растительной и животной клеткой. Сравнение строения животной  и растительной клетки. Основные сходства и различия Вывод отличие животной  клетки от растительной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6" cy="1939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tabs>
          <w:tab w:val="left" w:pos="567"/>
        </w:tabs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88960" behindDoc="0" locked="0" layoutInCell="1" allowOverlap="1">
            <wp:simplePos x="0" y="0"/>
            <wp:positionH relativeFrom="column">
              <wp:posOffset>4507433</wp:posOffset>
            </wp:positionH>
            <wp:positionV relativeFrom="line">
              <wp:posOffset>111759</wp:posOffset>
            </wp:positionV>
            <wp:extent cx="1325881" cy="18288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Растительная клетк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Растительная клетка" descr="Растительная клетка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1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ind w:left="567" w:hanging="14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-155574</wp:posOffset>
                </wp:positionH>
                <wp:positionV relativeFrom="line">
                  <wp:posOffset>2193925</wp:posOffset>
                </wp:positionV>
                <wp:extent cx="341630" cy="262255"/>
                <wp:effectExtent l="0" t="0" r="0" b="0"/>
                <wp:wrapNone/>
                <wp:docPr id="1073741834" name="officeArt object" descr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12.2pt;margin-top:172.8pt;width:26.9pt;height:20.6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cs="Times New Roman" w:hAnsi="Times New Roman" w:eastAsia="Times New Roman"/>
          <w:sz w:val="28"/>
          <w:szCs w:val="28"/>
          <w:rtl w:val="0"/>
        </w:rPr>
        <w:tab/>
        <w:tab/>
        <w:tab/>
        <w:t xml:space="preserve">     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.1 </w:t>
        <w:tab/>
        <w:tab/>
        <w:tab/>
        <w:t xml:space="preserve">     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2 </w:t>
        <w:tab/>
        <w:tab/>
        <w:tab/>
        <w:tab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Рис</w:t>
      </w:r>
      <w:r>
        <w:rPr>
          <w:rFonts w:ascii="Times New Roman" w:hAnsi="Times New Roman"/>
          <w:sz w:val="28"/>
          <w:szCs w:val="28"/>
          <w:rtl w:val="0"/>
          <w:lang w:val="ru-RU"/>
        </w:rPr>
        <w:t>. 3</w:t>
      </w:r>
    </w:p>
    <w:p>
      <w:pPr>
        <w:pStyle w:val="Normal.0"/>
        <w:ind w:left="567" w:hanging="141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Каким номером обозначен рисунок клетки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содержащей два типа полуавтономных органелл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spacing w:after="0" w:line="240" w:lineRule="auto"/>
        <w:ind w:left="567" w:firstLine="0"/>
        <w:jc w:val="both"/>
        <w:rPr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-68238</wp:posOffset>
                </wp:positionH>
                <wp:positionV relativeFrom="line">
                  <wp:posOffset>38782</wp:posOffset>
                </wp:positionV>
                <wp:extent cx="341630" cy="262255"/>
                <wp:effectExtent l="0" t="0" r="0" b="0"/>
                <wp:wrapNone/>
                <wp:docPr id="1073741835" name="officeArt object" descr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-5.4pt;margin-top:3.1pt;width:26.9pt;height:20.6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соответствие между признаками и типами клеток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изображенными на рисунках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каждой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данной в первом столбце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подберите соответствующую позицию из второго столбца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19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091"/>
        <w:gridCol w:w="2828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ПРИЗНАКИ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КЛЕТКИ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способна к фагоцитозу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рис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 1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фотоавтотрофное питание 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рис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 2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клеточный центр отсутствует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рис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 3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клеточная стенка из хитина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гетеротрофное осмотрофное питание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0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имеет гликокаликс</w:t>
            </w:r>
          </w:p>
        </w:tc>
        <w:tc>
          <w:tcPr>
            <w:tcW w:type="dxa" w:w="28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6"/>
        <w:gridCol w:w="1508"/>
        <w:gridCol w:w="1613"/>
        <w:gridCol w:w="1512"/>
        <w:gridCol w:w="1628"/>
        <w:gridCol w:w="1553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5408" behindDoc="0" locked="0" layoutInCell="1" allowOverlap="1">
                <wp:simplePos x="0" y="0"/>
                <wp:positionH relativeFrom="column">
                  <wp:posOffset>-78739</wp:posOffset>
                </wp:positionH>
                <wp:positionV relativeFrom="line">
                  <wp:posOffset>42545</wp:posOffset>
                </wp:positionV>
                <wp:extent cx="341630" cy="262255"/>
                <wp:effectExtent l="0" t="0" r="0" b="0"/>
                <wp:wrapNone/>
                <wp:docPr id="1073741836" name="officeArt object" descr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-6.2pt;margin-top:3.4pt;width:26.9pt;height:20.6pt;z-index:25166540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перечисленные ниже признаки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кроме трех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используются для описания кариотипа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представленного на рисунке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Определите три признака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«выпадающих» из общего списка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запишите в таблицу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они указаны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91008" behindDoc="0" locked="0" layoutInCell="1" allowOverlap="1">
            <wp:simplePos x="0" y="0"/>
            <wp:positionH relativeFrom="column">
              <wp:posOffset>3437890</wp:posOffset>
            </wp:positionH>
            <wp:positionV relativeFrom="line">
              <wp:posOffset>53975</wp:posOffset>
            </wp:positionV>
            <wp:extent cx="2626996" cy="133096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7" name="officeArt object" descr="Клинические синдромы при аномалиях половых хромосом - Генетика человека с  основами медицинской генети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Клинические синдромы при аномалиях половых хромосом - Генетика человека с  основами медицинской генетики" descr="Клинические синдромы при аномалиях половых хромосом - Генетика человека с  основами медицинской генетики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6" cy="13309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геномная мутация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формируется женский фенотип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следствие нерасхождения половых хромосом в гаметогенезе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полиплоидия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синдром Дауна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набор хромосом соматических клеток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4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"/>
        <w:gridCol w:w="283"/>
        <w:gridCol w:w="284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     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-81886</wp:posOffset>
                </wp:positionH>
                <wp:positionV relativeFrom="line">
                  <wp:posOffset>186112</wp:posOffset>
                </wp:positionV>
                <wp:extent cx="341630" cy="262255"/>
                <wp:effectExtent l="0" t="0" r="0" b="0"/>
                <wp:wrapNone/>
                <wp:docPr id="1073741838" name="officeArt object" descr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-6.4pt;margin-top:14.7pt;width:26.9pt;height:20.6pt;z-index:25166643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последовательность этапов эмбрионального развития ланцетника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соответствующую последовательность цифр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инвагинация одного полюса зародыша по направлению к другому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эмбрион из двух зародышевых листков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однослойный многоклеточный зародыш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формирование бластомеров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формирование нервной трубки и хорды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85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0"/>
        <w:gridCol w:w="354"/>
        <w:gridCol w:w="377"/>
        <w:gridCol w:w="355"/>
        <w:gridCol w:w="380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-81886</wp:posOffset>
                </wp:positionH>
                <wp:positionV relativeFrom="line">
                  <wp:posOffset>45606</wp:posOffset>
                </wp:positionV>
                <wp:extent cx="341630" cy="262255"/>
                <wp:effectExtent l="0" t="0" r="0" b="0"/>
                <wp:wrapNone/>
                <wp:docPr id="1073741839" name="officeArt object" descr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-6.4pt;margin-top:3.6pt;width:26.9pt;height:20.6pt;z-index:25166745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три верных ответа из шести и запишите в таблицу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они указаны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организма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изображенного на рисунке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характерны следующие признаки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  <w:r>
        <w:rPr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92032" behindDoc="0" locked="0" layoutInCell="1" allowOverlap="1">
            <wp:simplePos x="0" y="0"/>
            <wp:positionH relativeFrom="column">
              <wp:posOffset>4822190</wp:posOffset>
            </wp:positionH>
            <wp:positionV relativeFrom="line">
              <wp:posOffset>-1269</wp:posOffset>
            </wp:positionV>
            <wp:extent cx="1075056" cy="16954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 descr="Проверочная работа &amp;quot;Мхи. Плауны. Хвощи&amp;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Проверочная работа &amp;quot;Мхи. Плауны. Хвощи&amp;quot;" descr="Проверочная работа &amp;quot;Мхи. Плауны. Хвощи&amp;quot;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6" cy="1695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спорофит паразитирует на гаметофите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жизненном цикле доминирует бесполое поколение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споры образуются на заростке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гаметы формируются в антеридиях и архегониях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имеется два типа побегов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весенние и летние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эндосперм гаплоидный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4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"/>
        <w:gridCol w:w="283"/>
        <w:gridCol w:w="284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8480" behindDoc="0" locked="0" layoutInCell="1" allowOverlap="1">
                <wp:simplePos x="0" y="0"/>
                <wp:positionH relativeFrom="column">
                  <wp:posOffset>-68238</wp:posOffset>
                </wp:positionH>
                <wp:positionV relativeFrom="line">
                  <wp:posOffset>38782</wp:posOffset>
                </wp:positionV>
                <wp:extent cx="341630" cy="262255"/>
                <wp:effectExtent l="0" t="0" r="0" b="0"/>
                <wp:wrapNone/>
                <wp:docPr id="1073741841" name="officeArt object" descr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-5.4pt;margin-top:3.1pt;width:26.9pt;height:20.6pt;z-index:25166848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соответствие между инфекционными заболеваниями и группами организмов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которым относятся их возбудители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31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87"/>
        <w:gridCol w:w="3544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ЗАБОЛЕВАНИЯ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ВОЗБУДИТЕЛИ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эхинококкоз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Вирусы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черная оспа 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Бактерии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дифтерия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Гельминты 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туберкулез 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паротит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3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энтеробиоз</w:t>
            </w:r>
          </w:p>
        </w:tc>
        <w:tc>
          <w:tcPr>
            <w:tcW w:type="dxa" w:w="35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6"/>
        <w:gridCol w:w="1508"/>
        <w:gridCol w:w="1613"/>
        <w:gridCol w:w="1512"/>
        <w:gridCol w:w="1628"/>
        <w:gridCol w:w="1553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69504" behindDoc="0" locked="0" layoutInCell="1" allowOverlap="1">
                <wp:simplePos x="0" y="0"/>
                <wp:positionH relativeFrom="column">
                  <wp:posOffset>-34289</wp:posOffset>
                </wp:positionH>
                <wp:positionV relativeFrom="line">
                  <wp:posOffset>174625</wp:posOffset>
                </wp:positionV>
                <wp:extent cx="341630" cy="262255"/>
                <wp:effectExtent l="0" t="0" r="0" b="0"/>
                <wp:wrapNone/>
                <wp:docPr id="1073741842" name="officeArt object" descr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-2.7pt;margin-top:13.8pt;width:26.9pt;height:20.6pt;z-index:25166950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последовательность систематических групп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начиная с самого низкого ранга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соответствующую последовательность цифр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Иглокожие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Морские огурцы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Эукариоты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Кукумария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Животные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Кукумария японская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223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0"/>
        <w:gridCol w:w="354"/>
        <w:gridCol w:w="377"/>
        <w:gridCol w:w="355"/>
        <w:gridCol w:w="380"/>
        <w:gridCol w:w="380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0528" behindDoc="0" locked="0" layoutInCell="1" allowOverlap="1">
                <wp:simplePos x="0" y="0"/>
                <wp:positionH relativeFrom="column">
                  <wp:posOffset>-81886</wp:posOffset>
                </wp:positionH>
                <wp:positionV relativeFrom="line">
                  <wp:posOffset>45606</wp:posOffset>
                </wp:positionV>
                <wp:extent cx="341630" cy="262255"/>
                <wp:effectExtent l="0" t="0" r="0" b="0"/>
                <wp:wrapNone/>
                <wp:docPr id="1073741843" name="officeArt object" descr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-6.4pt;margin-top:3.6pt;width:26.9pt;height:20.6pt;z-index:25167052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три верных ответа из шести и запишите в таблицу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они указаны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изображенная на рисунке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anchor distT="57150" distB="57150" distL="57150" distR="57150" simplePos="0" relativeHeight="251693056" behindDoc="0" locked="0" layoutInCell="1" allowOverlap="1">
            <wp:simplePos x="0" y="0"/>
            <wp:positionH relativeFrom="column">
              <wp:posOffset>4257040</wp:posOffset>
            </wp:positionH>
            <wp:positionV relativeFrom="line">
              <wp:posOffset>0</wp:posOffset>
            </wp:positionV>
            <wp:extent cx="1828800" cy="14073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 descr="real bone png - Hip Bone - Hip Bone Real | #1689335 - Vip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real bone png - Hip Bone - Hip Bone Real | #1689335 - Vippng" descr="real bone png - Hip Bone - Hip Bone Real | #1689335 - Vip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4073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относится к поясу верхних  конечностей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состоит из трех сросшихся костей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подвижно сочленяется с бедренной костью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относится к трубчатым костям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соединяется с крестцом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относится к костям черепам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4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"/>
        <w:gridCol w:w="283"/>
        <w:gridCol w:w="284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-68238</wp:posOffset>
                </wp:positionH>
                <wp:positionV relativeFrom="line">
                  <wp:posOffset>38782</wp:posOffset>
                </wp:positionV>
                <wp:extent cx="341630" cy="262255"/>
                <wp:effectExtent l="0" t="0" r="0" b="0"/>
                <wp:wrapNone/>
                <wp:docPr id="1073741845" name="officeArt object" descr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-5.4pt;margin-top:3.1pt;width:26.9pt;height:20.6pt;z-index:25167155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соответствие между признаками и группами крови по системе АВ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человека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0202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521"/>
        <w:gridCol w:w="2835"/>
        <w:gridCol w:w="846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ПРИЗНАКИ</w:t>
            </w:r>
          </w:p>
        </w:tc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ГРУППЫ КРОВИ</w:t>
            </w:r>
          </w:p>
        </w:tc>
        <w:tc>
          <w:tcPr>
            <w:tcW w:type="dxa" w:w="8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универсальный реципиент</w:t>
            </w:r>
          </w:p>
        </w:tc>
        <w:tc>
          <w:tcPr>
            <w:tcW w:type="dxa" w:w="36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I (0)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плазме крови имеются агглютинины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α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и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en-US"/>
              </w:rPr>
              <w:t>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36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II (A)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6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плазме – агглютинин 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на эритроцитах – агглютиноген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B</w:t>
            </w:r>
          </w:p>
        </w:tc>
        <w:tc>
          <w:tcPr>
            <w:tcW w:type="dxa" w:w="36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III (B)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4)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en-US"/>
              </w:rPr>
              <w:t>IV (AB)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6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эритроциты не имеют агглютиногенов А и В  </w:t>
            </w:r>
          </w:p>
        </w:tc>
        <w:tc>
          <w:tcPr>
            <w:tcW w:type="dxa" w:w="36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65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плазме – агглютинин 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на эритроцитах – агглютиноген А </w:t>
            </w:r>
          </w:p>
        </w:tc>
        <w:tc>
          <w:tcPr>
            <w:tcW w:type="dxa" w:w="3681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004"/>
        <w:gridCol w:w="1803"/>
        <w:gridCol w:w="1928"/>
        <w:gridCol w:w="1808"/>
        <w:gridCol w:w="1947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0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-34119</wp:posOffset>
                </wp:positionH>
                <wp:positionV relativeFrom="line">
                  <wp:posOffset>40650</wp:posOffset>
                </wp:positionV>
                <wp:extent cx="341630" cy="262255"/>
                <wp:effectExtent l="0" t="0" r="0" b="0"/>
                <wp:wrapNone/>
                <wp:docPr id="1073741846" name="officeArt object" descr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-2.7pt;margin-top:3.2pt;width:26.9pt;height:20.6pt;z-index:25167257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правильную последовательность обмена углеводов в организме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начиная с поступления их с пищей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соответствующую последовательность цифр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гидролиз дисахаридов в тонком кишечнике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гликогенолиз при влиянии глюкагона и адреналина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синтез гликогена в печени и мышцах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расщепление крахмала амилазой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всасывание глюкозы в кровь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85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0"/>
        <w:gridCol w:w="354"/>
        <w:gridCol w:w="377"/>
        <w:gridCol w:w="355"/>
        <w:gridCol w:w="380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-40942</wp:posOffset>
                </wp:positionH>
                <wp:positionV relativeFrom="line">
                  <wp:posOffset>38469</wp:posOffset>
                </wp:positionV>
                <wp:extent cx="341630" cy="262255"/>
                <wp:effectExtent l="0" t="0" r="0" b="0"/>
                <wp:wrapNone/>
                <wp:docPr id="1073741847" name="officeArt object" descr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-3.2pt;margin-top:3.0pt;width:26.9pt;height:20.6pt;z-index:25167360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Прочитайте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три предложения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даны описания атавизмов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они указаны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tbl>
      <w:tblPr>
        <w:tblW w:w="9067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067"/>
      </w:tblGrid>
      <w:tr>
        <w:tblPrEx>
          <w:shd w:val="clear" w:color="auto" w:fill="d0ddef"/>
        </w:tblPrEx>
        <w:trPr>
          <w:trHeight w:val="4106" w:hRule="atLeast"/>
        </w:trPr>
        <w:tc>
          <w:tcPr>
            <w:tcW w:type="dxa" w:w="90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(1)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ряде случаев у организмов могут появляться признаки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имевшиеся у их предков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но утраченные в ходе эволюции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Такие признаки возникают у отдельных особей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единичные примеры многососковости у человека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(3)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Также важным свидетельством эволюции служат структуры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утратившие свое первоначальное значение и не получающие полного развития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(4)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 наземных позвоночных пятипалые конечности имеют общее происхождение и единый план строения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(5)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Но у лошадей развит только один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средний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палец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 по бокам пястной кости лежат грифельные косточки – редуцированные остатки второго и четвертого пальцев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(6)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редких случаях у лошадей вместо мелких грифельных косточек развиваются настоящие боковые пальцы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4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"/>
        <w:gridCol w:w="283"/>
        <w:gridCol w:w="284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-68238</wp:posOffset>
                </wp:positionH>
                <wp:positionV relativeFrom="line">
                  <wp:posOffset>38782</wp:posOffset>
                </wp:positionV>
                <wp:extent cx="341630" cy="262255"/>
                <wp:effectExtent l="0" t="0" r="0" b="0"/>
                <wp:wrapNone/>
                <wp:docPr id="1073741848" name="officeArt object" descr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-5.4pt;margin-top:3.1pt;width:26.9pt;height:20.6pt;z-index:25167462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соответствие между примерами и формами видообразования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каждой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данной в первом столбце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подберите соответствующую позицию из второго столбца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29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87"/>
        <w:gridCol w:w="3042"/>
      </w:tblGrid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5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ПРИМЕРЫ</w:t>
            </w:r>
          </w:p>
        </w:tc>
        <w:tc>
          <w:tcPr>
            <w:tcW w:type="dxa" w:w="3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ФОРМЫ ВИДООБРАЗОВАНИЯ</w:t>
            </w:r>
          </w:p>
        </w:tc>
      </w:tr>
      <w:tr>
        <w:tblPrEx>
          <w:shd w:val="clear" w:color="auto" w:fill="d0ddef"/>
        </w:tblPrEx>
        <w:trPr>
          <w:trHeight w:val="638" w:hRule="atLeast"/>
        </w:trPr>
        <w:tc>
          <w:tcPr>
            <w:tcW w:type="dxa" w:w="5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формирование пяти видов синиц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отличающихся пищевой специализацией</w:t>
            </w:r>
          </w:p>
        </w:tc>
        <w:tc>
          <w:tcPr>
            <w:tcW w:type="dxa" w:w="304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географическое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экологическое</w:t>
            </w:r>
          </w:p>
        </w:tc>
      </w:tr>
      <w:tr>
        <w:tblPrEx>
          <w:shd w:val="clear" w:color="auto" w:fill="d0ddef"/>
        </w:tblPrEx>
        <w:trPr>
          <w:trHeight w:val="958" w:hRule="atLeast"/>
        </w:trPr>
        <w:tc>
          <w:tcPr>
            <w:tcW w:type="dxa" w:w="5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образование двух подвидов горного попугая в Австралии при разделении ареала пустыней Виктория </w:t>
            </w:r>
          </w:p>
        </w:tc>
        <w:tc>
          <w:tcPr>
            <w:tcW w:type="dxa" w:w="3042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</w:tr>
      <w:tr>
        <w:tblPrEx>
          <w:shd w:val="clear" w:color="auto" w:fill="d0ddef"/>
        </w:tblPrEx>
        <w:trPr>
          <w:trHeight w:val="968" w:hRule="atLeast"/>
        </w:trPr>
        <w:tc>
          <w:tcPr>
            <w:tcW w:type="dxa" w:w="5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формирование двух видов чаек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серебристой и клуши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 расселении в районы Северного и Балтийского моря</w:t>
            </w:r>
          </w:p>
        </w:tc>
        <w:tc>
          <w:tcPr>
            <w:tcW w:type="dxa" w:w="3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5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образование трех видов ландыша при разделении ареала ледником</w:t>
            </w:r>
          </w:p>
        </w:tc>
        <w:tc>
          <w:tcPr>
            <w:tcW w:type="dxa" w:w="3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68" w:hRule="atLeast"/>
        </w:trPr>
        <w:tc>
          <w:tcPr>
            <w:tcW w:type="dxa" w:w="5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существование нескольких популяций форели в озере Севан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отличающихся сроками и местами нереста </w:t>
            </w:r>
          </w:p>
        </w:tc>
        <w:tc>
          <w:tcPr>
            <w:tcW w:type="dxa" w:w="3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48" w:hRule="atLeast"/>
        </w:trPr>
        <w:tc>
          <w:tcPr>
            <w:tcW w:type="dxa" w:w="58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разные сроки цветения двух видов пальм на вулканическом острове </w:t>
            </w:r>
          </w:p>
        </w:tc>
        <w:tc>
          <w:tcPr>
            <w:tcW w:type="dxa" w:w="30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6"/>
        <w:gridCol w:w="1508"/>
        <w:gridCol w:w="1613"/>
        <w:gridCol w:w="1512"/>
        <w:gridCol w:w="1628"/>
        <w:gridCol w:w="1553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5648" behindDoc="0" locked="0" layoutInCell="1" allowOverlap="1">
                <wp:simplePos x="0" y="0"/>
                <wp:positionH relativeFrom="column">
                  <wp:posOffset>-74046</wp:posOffset>
                </wp:positionH>
                <wp:positionV relativeFrom="line">
                  <wp:posOffset>57619</wp:posOffset>
                </wp:positionV>
                <wp:extent cx="341630" cy="262255"/>
                <wp:effectExtent l="0" t="0" r="0" b="0"/>
                <wp:wrapNone/>
                <wp:docPr id="1073741849" name="officeArt object" descr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-5.8pt;margin-top:4.5pt;width:26.9pt;height:20.6pt;z-index:25167564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три верных ответа из шести и запишите в таблицу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они указаны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Организмами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способными занимать второй трофический уровень в экосистеме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пурпурные бактерии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амеба протей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молочнокислые бактерии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росомаха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антилопа гну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золотистый хомячок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4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79"/>
        <w:gridCol w:w="283"/>
        <w:gridCol w:w="284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-88880</wp:posOffset>
                </wp:positionH>
                <wp:positionV relativeFrom="line">
                  <wp:posOffset>41161</wp:posOffset>
                </wp:positionV>
                <wp:extent cx="341630" cy="262255"/>
                <wp:effectExtent l="0" t="0" r="0" b="0"/>
                <wp:wrapNone/>
                <wp:docPr id="1073741850" name="officeArt object" descr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-7.0pt;margin-top:3.2pt;width:26.9pt;height:20.6pt;z-index:25167667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Установите соответствие между примерами веществам в биосфере и их типами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каждой позиции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данной в первом столбце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подберите соответствующую позицию из второго столбца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2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807"/>
        <w:gridCol w:w="3119"/>
      </w:tblGrid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ПРИМЕРЫ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ТИПЫ ВЕЩЕСТВ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сапропель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1)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биогенное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ракушечник 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биокосное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базальт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3)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косное</w:t>
            </w:r>
          </w:p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почва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мел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28" w:hRule="atLeast"/>
        </w:trPr>
        <w:tc>
          <w:tcPr>
            <w:tcW w:type="dxa" w:w="580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кварц</w:t>
            </w:r>
          </w:p>
        </w:tc>
        <w:tc>
          <w:tcPr>
            <w:tcW w:type="dxa" w:w="31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76"/>
        <w:gridCol w:w="1508"/>
        <w:gridCol w:w="1613"/>
        <w:gridCol w:w="1512"/>
        <w:gridCol w:w="1628"/>
        <w:gridCol w:w="1553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</w:p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7696" behindDoc="0" locked="0" layoutInCell="1" allowOverlap="1">
                <wp:simplePos x="0" y="0"/>
                <wp:positionH relativeFrom="column">
                  <wp:posOffset>-86340</wp:posOffset>
                </wp:positionH>
                <wp:positionV relativeFrom="line">
                  <wp:posOffset>41910</wp:posOffset>
                </wp:positionV>
                <wp:extent cx="341630" cy="262255"/>
                <wp:effectExtent l="0" t="0" r="0" b="0"/>
                <wp:wrapNone/>
                <wp:docPr id="1073741851" name="officeArt object" descr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-6.8pt;margin-top:3.3pt;width:26.9pt;height:20.6pt;z-index:25167769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Установите последовательность реакций фотосинтеза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Запишите в таблицу соответствующую последовательность цифр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 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фотолиз воды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возбуждение электрона в молекуле хлорофилла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выделение кислорода в атмосферу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высвобождение НАДФ</w:t>
      </w:r>
      <w:r>
        <w:rPr>
          <w:rFonts w:ascii="Times New Roman" w:hAnsi="Times New Roman"/>
          <w:sz w:val="28"/>
          <w:szCs w:val="28"/>
          <w:vertAlign w:val="superscript"/>
          <w:rtl w:val="0"/>
          <w:lang w:val="ru-RU"/>
        </w:rPr>
        <w:t>+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синтез глюкозы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856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90"/>
        <w:gridCol w:w="354"/>
        <w:gridCol w:w="377"/>
        <w:gridCol w:w="355"/>
        <w:gridCol w:w="380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8720" behindDoc="0" locked="0" layoutInCell="1" allowOverlap="1">
                <wp:simplePos x="0" y="0"/>
                <wp:positionH relativeFrom="column">
                  <wp:posOffset>-88710</wp:posOffset>
                </wp:positionH>
                <wp:positionV relativeFrom="line">
                  <wp:posOffset>306980</wp:posOffset>
                </wp:positionV>
                <wp:extent cx="341630" cy="262255"/>
                <wp:effectExtent l="0" t="0" r="0" b="0"/>
                <wp:wrapNone/>
                <wp:docPr id="1073741852" name="officeArt object" descr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visibility:visible;position:absolute;margin-left:-7.0pt;margin-top:24.2pt;width:26.9pt;height:20.6pt;z-index:25167872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20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Проанализируйте таблицу «Строение прокариотической клетки»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Заполните пустые ячейки таблицы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используя элементы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приведённые в списке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каждой ячейки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обозначенной буквой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соответствующий элемент из предложенного списка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19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2974"/>
        <w:gridCol w:w="2972"/>
        <w:gridCol w:w="2973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2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Структура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Строение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Функции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2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Нуклеоид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)___________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Содержит генетическую информацию </w:t>
            </w:r>
          </w:p>
        </w:tc>
      </w:tr>
      <w:tr>
        <w:tblPrEx>
          <w:shd w:val="clear" w:color="auto" w:fill="d0ddef"/>
        </w:tblPrEx>
        <w:trPr>
          <w:trHeight w:val="1371" w:hRule="atLeast"/>
        </w:trPr>
        <w:tc>
          <w:tcPr>
            <w:tcW w:type="dxa" w:w="2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)___________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Маленькая кольцевая молекула ДНК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Содержит гены устойчивости к неблагоприятным факторам</w:t>
            </w:r>
          </w:p>
        </w:tc>
      </w:tr>
      <w:tr>
        <w:tblPrEx>
          <w:shd w:val="clear" w:color="auto" w:fill="d0ddef"/>
        </w:tblPrEx>
        <w:trPr>
          <w:trHeight w:val="1020" w:hRule="atLeast"/>
        </w:trPr>
        <w:tc>
          <w:tcPr>
            <w:tcW w:type="dxa" w:w="29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Мезосома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Выпячивание плазмалеммы внутрь клетки</w:t>
            </w:r>
          </w:p>
        </w:tc>
        <w:tc>
          <w:tcPr>
            <w:tcW w:type="dxa" w:w="29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64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)___________</w:t>
            </w:r>
          </w:p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Список элементов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содержит дыхательные ферменты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участвует в транскрипции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комплекс хроматина и белков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гистонов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комплекс РНК и белков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кольцевая ДНК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связанная с белками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плазмида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рибосома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таблицу выбранные цифры под соответствующими буквами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9490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16"/>
        <w:gridCol w:w="2984"/>
        <w:gridCol w:w="3190"/>
      </w:tblGrid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Б</w:t>
            </w:r>
          </w:p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33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79744" behindDoc="0" locked="0" layoutInCell="1" allowOverlap="1">
                <wp:simplePos x="0" y="0"/>
                <wp:positionH relativeFrom="column">
                  <wp:posOffset>-102357</wp:posOffset>
                </wp:positionH>
                <wp:positionV relativeFrom="line">
                  <wp:posOffset>158816</wp:posOffset>
                </wp:positionV>
                <wp:extent cx="341630" cy="262255"/>
                <wp:effectExtent l="0" t="0" r="0" b="0"/>
                <wp:wrapNone/>
                <wp:docPr id="1073741853" name="officeArt object" descr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visibility:visible;position:absolute;margin-left:-8.1pt;margin-top:12.5pt;width:26.9pt;height:20.6pt;z-index:25167974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21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Проанализируйте график «Динамика заболеваемости гриппом и числа привитых от гриппа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1996-2020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РФ»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Выберите все утверждения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можно сформулировать на основании анализа представленных данных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Запишите в ответе цифры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которыми указаны выбранные утверждения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5665978" cy="3450437"/>
            <wp:effectExtent l="0" t="0" r="0" b="0"/>
            <wp:docPr id="1073741854" name="officeArt object" descr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Рисунок 28" descr="Рисунок 28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5978" cy="34504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Самая высокая заболеваемость гриппом отмечалась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1997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наблюдалось резкое повышение заболеваемости гриппом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годы число привитых от гриппа ежегодно росло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Начиная 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года заболеваемость гриппом находится на нулевом уровне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году от гриппа вакцинирован каждый второй житель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________________________.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Часть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2</w:t>
      </w:r>
    </w:p>
    <w:tbl>
      <w:tblPr>
        <w:tblW w:w="8924" w:type="dxa"/>
        <w:jc w:val="center"/>
        <w:tblInd w:w="67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24"/>
      </w:tblGrid>
      <w:tr>
        <w:tblPrEx>
          <w:shd w:val="clear" w:color="auto" w:fill="d0ddef"/>
        </w:tblPrEx>
        <w:trPr>
          <w:trHeight w:val="1351" w:hRule="atLeast"/>
        </w:trPr>
        <w:tc>
          <w:tcPr>
            <w:tcW w:type="dxa" w:w="89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Для записи ответов на задания этой части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(22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–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28)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используйте БЛАНК ОТВЕТОВ №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Запишите сначала номер задания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(22, 23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и 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д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.),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а затем развёрнутый ответ на него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Ответы записывайте чётко и разборчиво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562" w:hanging="562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0768" behindDoc="0" locked="0" layoutInCell="1" allowOverlap="1">
                <wp:simplePos x="0" y="0"/>
                <wp:positionH relativeFrom="column">
                  <wp:posOffset>-135254</wp:posOffset>
                </wp:positionH>
                <wp:positionV relativeFrom="line">
                  <wp:posOffset>186699</wp:posOffset>
                </wp:positionV>
                <wp:extent cx="341630" cy="262255"/>
                <wp:effectExtent l="0" t="0" r="0" b="0"/>
                <wp:wrapNone/>
                <wp:docPr id="1073741855" name="officeArt object" descr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visibility:visible;position:absolute;margin-left:-10.6pt;margin-top:14.7pt;width:26.9pt;height:20.6pt;z-index:25168076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22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Экспериментатор использовал для проведения опыта два растения традесканции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смазал вазелином верхнюю поверхность листьев у первого растения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нижнюю поверхность листьев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второго растения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Через три дня первое растение выглядело нормально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листья второго растения пожелтели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оно погибло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Объясните результаты эксперимента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Расположение каких структур кожицы листа показывает данный эксперимент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функции они выполняют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погибло второе растение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процессы обмена веществ были в нем нарушены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Какой параметр в данном эксперименте задавался самим экспериментатором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независимая переменная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какой параметр менялся в зависимости от этого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зависимая переменная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)? </w:t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3840" behindDoc="0" locked="0" layoutInCell="1" allowOverlap="1">
                <wp:simplePos x="0" y="0"/>
                <wp:positionH relativeFrom="column">
                  <wp:posOffset>-47766</wp:posOffset>
                </wp:positionH>
                <wp:positionV relativeFrom="line">
                  <wp:posOffset>33873</wp:posOffset>
                </wp:positionV>
                <wp:extent cx="341630" cy="262255"/>
                <wp:effectExtent l="0" t="0" r="0" b="0"/>
                <wp:wrapNone/>
                <wp:docPr id="1073741856" name="officeArt object" descr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visibility:visible;position:absolute;margin-left:-3.8pt;margin-top:2.7pt;width:26.9pt;height:20.6pt;z-index:25168384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23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 электронной микрофотографии изображена органелла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встречающаяся в большинстве эукариотических клеток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Назовите эту органеллу и признаки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по которым вы ее определили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Какой процесс с участием данной органеллы показан на рисунке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Какая органелла растительной клетки также способна к этому процессу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Ответ обоснуйте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drawing xmlns:a="http://schemas.openxmlformats.org/drawingml/2006/main">
          <wp:inline distT="0" distB="0" distL="0" distR="0">
            <wp:extent cx="1773387" cy="2845435"/>
            <wp:effectExtent l="0" t="0" r="0" b="0"/>
            <wp:docPr id="1073741857" name="officeArt object" descr="Митохондрия. Строение и свойств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7" name="Митохондрия. Строение и свойства." descr="Митохондрия. Строение и свойства.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387" cy="28454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1792" behindDoc="0" locked="0" layoutInCell="1" allowOverlap="1">
                <wp:simplePos x="0" y="0"/>
                <wp:positionH relativeFrom="column">
                  <wp:posOffset>-74929</wp:posOffset>
                </wp:positionH>
                <wp:positionV relativeFrom="line">
                  <wp:posOffset>44744</wp:posOffset>
                </wp:positionV>
                <wp:extent cx="341630" cy="262255"/>
                <wp:effectExtent l="0" t="0" r="0" b="0"/>
                <wp:wrapNone/>
                <wp:docPr id="1073741858" name="officeArt object" descr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visibility:visible;position:absolute;margin-left:-5.9pt;margin-top:3.5pt;width:26.9pt;height:20.6pt;z-index:25168179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24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Найдите ошибки в нижеприведённом тексте «Строение и свойства ферментов»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Укажите номера предложений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которых сделаны ошибки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исправьте 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Дайте правильную формулировку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8919" w:type="dxa"/>
        <w:jc w:val="left"/>
        <w:tblInd w:w="67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919"/>
      </w:tblGrid>
      <w:tr>
        <w:tblPrEx>
          <w:shd w:val="clear" w:color="auto" w:fill="d0ddef"/>
        </w:tblPrEx>
        <w:trPr>
          <w:trHeight w:val="3454" w:hRule="atLeast"/>
        </w:trPr>
        <w:tc>
          <w:tcPr>
            <w:tcW w:type="dxa" w:w="8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(1)</w:t>
            </w:r>
            <w:r>
              <w:rPr>
                <w:rFonts w:ascii="Calibri" w:hAnsi="Calibri"/>
                <w:sz w:val="22"/>
                <w:szCs w:val="22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Ферменты – белки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выполняющие каталитическую функцию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 (2)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В состав фермента помимо полипептидной цепи 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цепей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может входить небелковый компонент – субстрат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(3)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Все ферменты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 отличие от неорганических катализаторов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действуют только при нейтральных значениях рН среды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(4)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 активность ферментов влияет температура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ее повышение может вызвать необратимую денатурацию белка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(5)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Каждый фермент характеризуется специфичностью действия – он может катализировать одну или несколько схожих реакций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. (6)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Например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липаза участвует в гидролизе жиров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 АТФаза катализирует синтез АТФ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after="0" w:line="240" w:lineRule="auto"/>
        <w:ind w:left="567" w:hanging="567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-60959</wp:posOffset>
                </wp:positionH>
                <wp:positionV relativeFrom="line">
                  <wp:posOffset>216535</wp:posOffset>
                </wp:positionV>
                <wp:extent cx="341630" cy="262255"/>
                <wp:effectExtent l="0" t="0" r="0" b="0"/>
                <wp:wrapNone/>
                <wp:docPr id="1073741859" name="officeArt object" descr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25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visibility:visible;position:absolute;margin-left:-4.8pt;margin-top:17.1pt;width:26.9pt;height:20.6pt;z-index:25168281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25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Около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4%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детей с синдромом Дауна имеют транслокационную форму данного синдрома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означает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фрагмент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хромосомы переносится на другую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негомологичную хромосому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чаще всего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Какой тип мутации является причиной такой формы синдрома Дауна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Какой метод позволяет установить окончательный диагноз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Опишите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результаты использования применяемого метода будут свидетельствовать об обычной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какие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транслокационной форме синдрома Дауна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cs="Times New Roman" w:hAnsi="Times New Roman" w:eastAsia="Times New Roman"/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4864" behindDoc="0" locked="0" layoutInCell="1" allowOverlap="1">
                <wp:simplePos x="0" y="0"/>
                <wp:positionH relativeFrom="column">
                  <wp:posOffset>-108727</wp:posOffset>
                </wp:positionH>
                <wp:positionV relativeFrom="line">
                  <wp:posOffset>25978</wp:posOffset>
                </wp:positionV>
                <wp:extent cx="341630" cy="262255"/>
                <wp:effectExtent l="0" t="0" r="0" b="0"/>
                <wp:wrapNone/>
                <wp:docPr id="1073741860" name="officeArt object" descr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26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visibility:visible;position:absolute;margin-left:-8.6pt;margin-top:2.0pt;width:26.9pt;height:20.6pt;z-index:2516848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26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многих птиц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фазаны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павлины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самцы имеют яркую окраску оперения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 время как самки невзрачные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Какое адаптивное значение имеет такой вариант полового диморфизма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Приведите не менее трех пунктов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цветных бекасов наблюдается обратная ситуация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яркое оперение во время брачного периода имеют самки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самцы носят неприметное  бурое оперение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может объясняться такая реверсия полового диморфизма у этого вида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 xmlns:a="http://schemas.openxmlformats.org/drawingml/2006/main">
              <wp:anchor distT="0" distB="0" distL="0" distR="0" simplePos="0" relativeHeight="251685888" behindDoc="0" locked="0" layoutInCell="1" allowOverlap="1">
                <wp:simplePos x="0" y="0"/>
                <wp:positionH relativeFrom="column">
                  <wp:posOffset>-106044</wp:posOffset>
                </wp:positionH>
                <wp:positionV relativeFrom="line">
                  <wp:posOffset>60325</wp:posOffset>
                </wp:positionV>
                <wp:extent cx="341630" cy="262255"/>
                <wp:effectExtent l="0" t="0" r="0" b="0"/>
                <wp:wrapNone/>
                <wp:docPr id="1073741861" name="officeArt object" descr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27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visibility:visible;position:absolute;margin-left:-8.3pt;margin-top:4.8pt;width:26.9pt;height:20.6pt;z-index:2516858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27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Известно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 комплементарные цепи нуклеиновых кислот антипараллельны </w:t>
      </w:r>
      <w:r>
        <w:rPr>
          <w:rFonts w:ascii="Times New Roman" w:hAnsi="Times New Roman"/>
          <w:sz w:val="28"/>
          <w:szCs w:val="28"/>
          <w:rtl w:val="0"/>
          <w:lang w:val="ru-RU"/>
        </w:rPr>
        <w:t>(5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’ концу в одной цепи соответствует 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’ конец другой цепи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Синтез нуклеиновых кислот начинается с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’ конца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Рибосома движется по иРНК в направлении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’ к </w:t>
      </w: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’ концу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Ретровирус в качестве генома содержит молекулу РНК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заражении клетки он создаёт ДНК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копию своего генома и встраивает её в геном клетки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мишени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Фрагмент генома ретровируса имеет следующую последовательность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spacing w:after="0" w:line="240" w:lineRule="auto"/>
        <w:ind w:left="567" w:firstLine="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’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pacing w:val="60"/>
          <w:sz w:val="28"/>
          <w:szCs w:val="28"/>
          <w:rtl w:val="0"/>
          <w:lang w:val="ru-RU"/>
        </w:rPr>
        <w:t>ААЦУАУЦУГУГАУУЦ</w:t>
      </w:r>
      <w:r>
        <w:rPr>
          <w:rFonts w:ascii="Times New Roman" w:hAnsi="Times New Roman"/>
          <w:sz w:val="28"/>
          <w:szCs w:val="28"/>
          <w:rtl w:val="0"/>
          <w:lang w:val="ru-RU"/>
        </w:rPr>
        <w:t>-5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’</w:t>
      </w: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Определите последовательность фрагмента ДНК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будет встроена в геном клетки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мишени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Определите последовательность фрагмента белка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синтезируемого на данном фрагменте ДНК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цепь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комплементарная исходной молекуле РНК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будет служить матрицей для синтеза иРНК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выполнения задания используйте таблицу генетического кода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написании последовательностей нуклеиновых кислот указывайте направление цепи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Генетический код иРНК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от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5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’ к 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3</w:t>
      </w:r>
      <w:r>
        <w:rPr>
          <w:rFonts w:ascii="Times New Roman" w:hAnsi="Times New Roman" w:hint="default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’ концу</w:t>
      </w:r>
      <w:r>
        <w:rPr>
          <w:rFonts w:ascii="Times New Roman" w:hAnsi="Times New Roman"/>
          <w:outline w:val="0"/>
          <w:color w:val="000000"/>
          <w:sz w:val="28"/>
          <w:szCs w:val="28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</w:t>
      </w:r>
    </w:p>
    <w:tbl>
      <w:tblPr>
        <w:tblW w:w="55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355"/>
        <w:gridCol w:w="720"/>
        <w:gridCol w:w="720"/>
        <w:gridCol w:w="720"/>
        <w:gridCol w:w="720"/>
        <w:gridCol w:w="1355"/>
      </w:tblGrid>
      <w:tr>
        <w:tblPrEx>
          <w:shd w:val="clear" w:color="auto" w:fill="d0ddef"/>
        </w:tblPrEx>
        <w:trPr>
          <w:trHeight w:val="963" w:hRule="atLeast"/>
        </w:trPr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Первое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основание</w:t>
            </w:r>
          </w:p>
        </w:tc>
        <w:tc>
          <w:tcPr>
            <w:tcW w:type="dxa" w:w="2880"/>
            <w:gridSpan w:val="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Второе основание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Третье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основание</w:t>
            </w:r>
          </w:p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d0ddef"/>
        </w:tblPrEx>
        <w:trPr>
          <w:trHeight w:val="1283" w:hRule="atLeast"/>
        </w:trPr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Фен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Фен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Лей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Сер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Сер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Сер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Сер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Тир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Тир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—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—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Цис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Цис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—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Три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d0ddef"/>
        </w:tblPrEx>
        <w:trPr>
          <w:trHeight w:val="1283" w:hRule="atLeast"/>
        </w:trPr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Лей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Лей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Про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Гис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Гис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Глн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Арг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Арг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Арг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Арг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d0ddef"/>
        </w:tblPrEx>
        <w:trPr>
          <w:trHeight w:val="1283" w:hRule="atLeast"/>
        </w:trPr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Иле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Мет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Тре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Тре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Асн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Асн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Лиз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Лиз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Сер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Сер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Арг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Арг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</w:tr>
      <w:tr>
        <w:tblPrEx>
          <w:shd w:val="clear" w:color="auto" w:fill="d0ddef"/>
        </w:tblPrEx>
        <w:trPr>
          <w:trHeight w:val="1283" w:hRule="atLeast"/>
        </w:trPr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Вал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Вал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Вал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Вал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Ала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Ала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Ала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Ала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Асп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Асп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Глу</w:t>
            </w:r>
          </w:p>
        </w:tc>
        <w:tc>
          <w:tcPr>
            <w:tcW w:type="dxa" w:w="72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Гли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Гли</w:t>
            </w:r>
          </w:p>
        </w:tc>
        <w:tc>
          <w:tcPr>
            <w:tcW w:type="dxa" w:w="135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У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Ц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Г</w:t>
            </w:r>
          </w:p>
        </w:tc>
      </w:tr>
    </w:tbl>
    <w:p>
      <w:pPr>
        <w:pStyle w:val="Normal.0"/>
        <w:widowControl w:val="0"/>
        <w:spacing w:after="0" w:line="240" w:lineRule="auto"/>
        <w:jc w:val="center"/>
        <w:rPr>
          <w:rFonts w:ascii="Times New Roman" w:cs="Times New Roman" w:hAnsi="Times New Roman" w:eastAsia="Times New Roman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sz w:val="28"/>
          <w:szCs w:val="28"/>
          <w:lang w:val="ru-RU"/>
        </w:rPr>
        <mc:AlternateContent>
          <mc:Choice Requires="wps">
            <w:drawing xmlns:a="http://schemas.openxmlformats.org/drawingml/2006/main">
              <wp:anchor distT="0" distB="0" distL="0" distR="0" simplePos="0" relativeHeight="251686912" behindDoc="0" locked="0" layoutInCell="1" allowOverlap="1">
                <wp:simplePos x="0" y="0"/>
                <wp:positionH relativeFrom="column">
                  <wp:posOffset>-60959</wp:posOffset>
                </wp:positionH>
                <wp:positionV relativeFrom="line">
                  <wp:posOffset>45407</wp:posOffset>
                </wp:positionV>
                <wp:extent cx="341630" cy="262255"/>
                <wp:effectExtent l="0" t="0" r="0" b="0"/>
                <wp:wrapNone/>
                <wp:docPr id="1073741862" name="officeArt object" descr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6225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rtl w:val="0"/>
                                <w:lang w:val="ru-RU"/>
                                <w14:textOutline w14:w="9525" w14:cap="rnd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visibility:visible;position:absolute;margin-left:-4.8pt;margin-top:3.6pt;width:26.9pt;height:20.6pt;z-index:2516869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ru-RU"/>
                          <w14:textOutline w14:w="9525" w14:cap="rnd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28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 мужчин раннее облысение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алопеция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контролируется доминантным геном 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расположенным в аутосоме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женщин признак раннего облысения проявляется как рецессивный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встречается только у рецессивных гомозигот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Темная окраска эмали определяется доминантным геном </w:t>
      </w:r>
      <w:r>
        <w:rPr>
          <w:rFonts w:ascii="Times New Roman" w:hAnsi="Times New Roman"/>
          <w:sz w:val="28"/>
          <w:szCs w:val="28"/>
          <w:rtl w:val="0"/>
          <w:lang w:val="en-US"/>
        </w:rPr>
        <w:t>D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сцепленным с Х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хромосомой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Женщина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страдающая ранней алопецией и имеющая нормальную эмаль зубов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вышла замуж за рано облысевшего мужчину с темной эмалью зубов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них родились дочь с алопецией и темной эмалью зубов и сын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имевший указанных заболеваний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Сын женился на женщине без ранней алопеции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с темной эмалью зубов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этом браке родился здоровый по обоим признакам мальчик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Какова вероятность рождения у этой пары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имеющих раннюю алопецию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ind w:left="567" w:firstLine="0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12"/>
      <w:footerReference w:type="default" r:id="rId13"/>
      <w:pgSz w:w="11900" w:h="16840" w:orient="portrait"/>
      <w:pgMar w:top="1134" w:right="1134" w:bottom="1134" w:left="1276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ing 1"/>
      <w:shd w:val="clear" w:color="auto" w:fill="ffffff"/>
      <w:spacing w:before="0" w:after="0" w:line="375" w:lineRule="atLeast"/>
    </w:pPr>
    <w:r>
      <w:rPr>
        <w:rFonts w:ascii="Calibri" w:hAnsi="Calibri"/>
        <w:outline w:val="0"/>
        <w:color w:val="000000"/>
        <w:sz w:val="36"/>
        <w:szCs w:val="36"/>
        <w:u w:color="000000"/>
        <w:rtl w:val="0"/>
        <w:lang w:val="ru-RU"/>
        <w14:textFill>
          <w14:solidFill>
            <w14:srgbClr w14:val="000000"/>
          </w14:solidFill>
        </w14:textFill>
      </w:rPr>
      <w:t>BioFamily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849629</wp:posOffset>
              </wp:positionH>
              <wp:positionV relativeFrom="page">
                <wp:posOffset>4070985</wp:posOffset>
              </wp:positionV>
              <wp:extent cx="5951221" cy="2550161"/>
              <wp:effectExtent l="30081" t="1730612" r="30081" b="1730612"/>
              <wp:wrapNone/>
              <wp:docPr id="1073741825" name="officeArt object" descr="BioFamil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951221" cy="255016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Caption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</w:tabs>
                          </w:pPr>
                          <w:r>
                            <w:rPr>
                              <w:outline w:val="0"/>
                              <w:color w:val="c0c0c0"/>
                              <w:sz w:val="400"/>
                              <w:szCs w:val="400"/>
                              <w:rtl w:val="0"/>
                              <w:lang w:val="en-US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BioFamily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 fontScale="100000" lnSpcReduction="0"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visibility:visible;position:absolute;margin-left:66.9pt;margin-top:320.6pt;width:468.6pt;height:200.8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</w:tabs>
                    </w:pPr>
                    <w:r>
                      <w:rPr>
                        <w:outline w:val="0"/>
                        <w:color w:val="c0c0c0"/>
                        <w:sz w:val="400"/>
                        <w:szCs w:val="400"/>
                        <w:rtl w:val="0"/>
                        <w:lang w:val="en-US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BioFamily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1188084</wp:posOffset>
          </wp:positionH>
          <wp:positionV relativeFrom="page">
            <wp:posOffset>10224770</wp:posOffset>
          </wp:positionV>
          <wp:extent cx="536575" cy="537210"/>
          <wp:effectExtent l="0" t="0" r="0" b="0"/>
          <wp:wrapNone/>
          <wp:docPr id="1073741826" name="officeArt object" descr="https://sun9-6.userapi.com/impg/XC4mn8zDX-lBY-xDGFJLZj9tpb0AiVvBM6ectw/BDcTN-gSgfU.jpg?size=1079x1080&amp;quality=95&amp;sign=62ef12cdc181502a7822dbe9b453a2e0&amp;type=alb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https://sun9-6.userapi.com/impg/XC4mn8zDX-lBY-xDGFJLZj9tpb0AiVvBM6ectw/BDcTN-gSgfU.jpg?size=1079x1080&amp;quality=95&amp;sign=62ef12cdc181502a7822dbe9b453a2e0&amp;type=album" descr="https://sun9-6.userapi.com/impg/XC4mn8zDX-lBY-xDGFJLZj9tpb0AiVvBM6ectw/BDcTN-gSgfU.jpg?size=1079x1080&amp;quality=95&amp;sign=62ef12cdc181502a7822dbe9b453a2e0&amp;type=albu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575" cy="5372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sz w:val="28"/>
        <w:szCs w:val="28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heading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6"/>
      <w:position w:val="0"/>
      <w:sz w:val="48"/>
      <w:szCs w:val="4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image" Target="media/image3.png"/><Relationship Id="rId8" Type="http://schemas.openxmlformats.org/officeDocument/2006/relationships/image" Target="media/image1.gif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2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