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36" w:rsidRPr="00291636" w:rsidRDefault="00291636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ЗАДАНИЕ 3.ИНФОРМАЦИОННАЯ ОБРАБОТКА ПИСЬМЕННЫХ ТЕКСТОВ</w:t>
      </w:r>
    </w:p>
    <w:p w:rsidR="00291636" w:rsidRPr="00291636" w:rsidRDefault="00291636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РАЗЛИЧНЫХ СТИЛЕЙ И ЖАНРОВ</w:t>
      </w:r>
    </w:p>
    <w:p w:rsidR="00B252B8" w:rsidRPr="00291636" w:rsidRDefault="00B252B8" w:rsidP="002916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 задании № 3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необходимо ответить на вопросы, касающиеся следующих 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тем:</w:t>
      </w:r>
      <w:r w:rsid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стиль речи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(публицистический, научный, научно-популярный, официально-деловой, </w:t>
      </w:r>
      <w:r w:rsid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удожественный);</w:t>
      </w:r>
    </w:p>
    <w:p w:rsidR="00B252B8" w:rsidRPr="00291636" w:rsidRDefault="00B252B8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особенности 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лексического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состава текста;</w:t>
      </w:r>
      <w:r w:rsid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синтаксические 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особенности текста;</w:t>
      </w:r>
    </w:p>
    <w:p w:rsidR="00B252B8" w:rsidRPr="00291636" w:rsidRDefault="00B252B8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морфологические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особенности текста;</w:t>
      </w:r>
      <w:r w:rsid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изобразительно-выразительные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средства языка.</w:t>
      </w:r>
    </w:p>
    <w:p w:rsidR="00291636" w:rsidRPr="00291636" w:rsidRDefault="00291636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Формулировка задания: </w:t>
      </w: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291636" w:rsidRPr="00291636" w:rsidRDefault="00291636" w:rsidP="0029163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Исконно русские и заимствованные – на такие две группы можно разделить фразеологизмы русского языка по их происхождению.</w:t>
      </w:r>
    </w:p>
    <w:p w:rsidR="00291636" w:rsidRPr="00291636" w:rsidRDefault="00291636" w:rsidP="0029163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Исконно русские фразеологизмы связаны с историей и культурой России. Например,</w:t>
      </w:r>
      <w:r w:rsidR="008C41F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фразеологизм «кричать во всю Ивановскую», означающий «очень громко». Появление этого</w:t>
      </w:r>
      <w:r w:rsidR="008C41F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устойчивого выражения соотносят с названием площади в Москве, на которой находилась</w:t>
      </w:r>
      <w:r w:rsidR="008C41F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колокольня Ивана Великого. Здесь глашатаи объявляли царские указы. Чтобы всем было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слышно, глашатаю приходилось кричать очень громко.</w:t>
      </w:r>
    </w:p>
    <w:p w:rsidR="00291636" w:rsidRPr="00291636" w:rsidRDefault="00291636" w:rsidP="0029163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Заимствованные фразеологизмы связаны с историей и культурой &lt;…&gt; стран. Так,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из необычных немецких традиций в русский язык пришла идиома «провалиться на экзамене». Её лексическое значение – «не пройти испытание». В старину в Германии, когда к девушке приходили свататься, она спускала с окна корзину, в которую садился предполагаемый жених. </w:t>
      </w:r>
      <w:proofErr w:type="gramStart"/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Нелюбимому</w:t>
      </w:r>
      <w:proofErr w:type="gramEnd"/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спускали корзину со слабо проделанным дном. При подъёме оно проваливалось, что означало отказ. Позже этот обычай заменился менее </w:t>
      </w:r>
      <w:proofErr w:type="spellStart"/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травмоопасным</w:t>
      </w:r>
      <w:proofErr w:type="spellEnd"/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: в случае отказа девушка посылала в дом сватающегося к ней юноши бездонную корзину.</w:t>
      </w:r>
    </w:p>
    <w:p w:rsidR="00291636" w:rsidRPr="00291636" w:rsidRDefault="00291636" w:rsidP="0029163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Таким образом, изучение фразеологизмов открывает дорогу к другим людям, странам, культурам.</w:t>
      </w:r>
    </w:p>
    <w:p w:rsidR="00291636" w:rsidRPr="00291636" w:rsidRDefault="00291636" w:rsidP="00291636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 приведённому выше тексту даётся пять ва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риантов ответа. Нужно найти вер</w:t>
      </w: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ные утверждения.</w:t>
      </w:r>
    </w:p>
    <w:p w:rsidR="00291636" w:rsidRPr="008C41FF" w:rsidRDefault="00291636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1) Текст относится к научному стилю речи, так как основная задача автора – предельно ясно, точно, </w:t>
      </w:r>
      <w:proofErr w:type="spellStart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безэмоционально</w:t>
      </w:r>
      <w:proofErr w:type="spellEnd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сообщить определённую информацию.</w:t>
      </w:r>
    </w:p>
    <w:p w:rsidR="00291636" w:rsidRPr="008C41FF" w:rsidRDefault="00291636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 В тексте, который представляет собой разновидность публицистического стиля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речи, 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а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втором не используется терминологическая лексика.</w:t>
      </w:r>
    </w:p>
    <w:p w:rsidR="00291636" w:rsidRPr="008C41FF" w:rsidRDefault="00291636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Характерная особенность текста – логичность,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которая создаётся благодаря по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следовательному изложению мыслей от общего к частному и использованию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вводных слов.</w:t>
      </w:r>
    </w:p>
    <w:p w:rsidR="00291636" w:rsidRPr="008C41FF" w:rsidRDefault="00291636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 Характеризуя морфологические особенности текста, можно отметить тот факт,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что среди падежных форм имён существительных первое место по частотности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употребления занимают формы родительного падежа в функции определения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(«фразеологизмы русского языка», «культурой России», «появление устойчивого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выражения», «изучение фразеологизмов» и др.).</w:t>
      </w:r>
    </w:p>
    <w:p w:rsidR="00291636" w:rsidRPr="008C41FF" w:rsidRDefault="00291636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5) В тексте используются обращения к читателям, чтобы привлечь их внимание к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общему размышлению над проблемой происх</w:t>
      </w:r>
      <w:r w:rsidR="008C41FF"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ождения фразеологизмов современ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ного русского языка.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Комментарий к выполнению задания: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Как видим, в задании предлагается пять вариантов ответов, из которых нам нужно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выбрать правильные. 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Проанализируем предложенные утверждения.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Первое утверждение является верным. Текст действительно относится к научному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стилю речи. Сфера использования – наука (лингвистика).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Основная задача – предельно объ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ективно и точно изложить лингвистические факты, чтобы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познакомить читателей с класси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фикацией фразеологизмов по их происхождению. Поэтом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у авторское изложение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безэмоцио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нально</w:t>
      </w:r>
      <w:proofErr w:type="spellEnd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ведь наука </w:t>
      </w:r>
      <w:proofErr w:type="gramStart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апеллирует</w:t>
      </w:r>
      <w:proofErr w:type="gramEnd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прежде всего к разуму, а не к чувству.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Второе утверждение неверное. Во-первых, в тексте используется лингвистическая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терминология (например, «исконно русские фразеологизмы», «заим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ствованные фразеоло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гизмы», «идиома», «лексическое значение»). Во-вторых, те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кст нельзя назвать публицистиче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ским, так как авторское изложение лишено </w:t>
      </w:r>
      <w:proofErr w:type="spellStart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призывности</w:t>
      </w:r>
      <w:proofErr w:type="spellEnd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– ведущей черты публицистики.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Третье утверждение тоже верное. Текст логически выстроен. Сначала автор говорит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о существующей в </w:t>
      </w:r>
      <w:proofErr w:type="gramStart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науке</w:t>
      </w:r>
      <w:proofErr w:type="gramEnd"/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 языке классификации фразеологизмов по их происхождению, 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затем примеры исконно русских и заимствованных иди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ом, рассказывает историю их воз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никновения. Таким образом, авторская мысль движется 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 общего к частному. Этому помо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гает использование вводных слов («например», «так», «таким образом»).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>Верным будет и четвёртое утверждение. Формы родительного падежа в функции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определения преобладают среди других падежных форм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имён существительных в этом тек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сте. Это характерная особенность морфологии любого научного текста.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Неверным можно считать пятое утверждение. В тексте не используются обращения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 читателям. Это доказывает анализ синтаксического строя привед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ённого в задании фраг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мента. В тексте отсутствуют такие синтаксические конс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трукции, как обращения и побуди</w:t>
      </w: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тельные предложения.</w:t>
      </w:r>
    </w:p>
    <w:p w:rsidR="008C41FF" w:rsidRPr="008C41FF" w:rsidRDefault="008C41FF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Правильный ответ: 1, 3, 4</w:t>
      </w:r>
    </w:p>
    <w:p w:rsidR="00291636" w:rsidRPr="008C41FF" w:rsidRDefault="00291636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Алгоритм выполнения задания</w:t>
      </w:r>
    </w:p>
    <w:p w:rsidR="00291636" w:rsidRPr="00291636" w:rsidRDefault="00291636" w:rsidP="002916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1. ВНИМАТЕЛЬНО читаем предложенный текст. Желательно останавливаться на каждом абзаце и анализировать то, о чём говорит автор.</w:t>
      </w:r>
    </w:p>
    <w:p w:rsidR="00291636" w:rsidRDefault="00291636" w:rsidP="002916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2. ДО чтения вариантов ответов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определяем</w:t>
      </w: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: какова тема текста и что хотел донести до нас автор, то </w:t>
      </w:r>
      <w:proofErr w:type="gramStart"/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есть</w:t>
      </w:r>
      <w:proofErr w:type="gramEnd"/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какова проблема? </w:t>
      </w:r>
    </w:p>
    <w:p w:rsidR="00291636" w:rsidRDefault="00291636" w:rsidP="002916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3. ДО чтения вариантов ответов определяем, какой стиль речи перед нами. В книжные стили входят научный, официально-деловой, публицистический и литературно-художественный стили. Разговорный стиль в </w:t>
      </w:r>
      <w:proofErr w:type="gramStart"/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тренировочных</w:t>
      </w:r>
      <w:proofErr w:type="gramEnd"/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КИМах</w:t>
      </w:r>
      <w:proofErr w:type="spellEnd"/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не встречается. </w:t>
      </w:r>
    </w:p>
    <w:p w:rsidR="00291636" w:rsidRPr="00291636" w:rsidRDefault="00291636" w:rsidP="002916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4. В соответствии с тем, каков стиль текста, разбираемся, могут ли в нём употребляться те или иные тропы и приёмы, есть ли в тексте термины, канцеляризмы, специальная лексика, определённые синтаксические конструкции, на какую аудиторию текст рассчитан. Утверждения, данные в ответах, и содержат информацию об этом.</w:t>
      </w:r>
    </w:p>
    <w:p w:rsidR="00291636" w:rsidRPr="00291636" w:rsidRDefault="00291636" w:rsidP="002916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5. Помните, что ответов может быть от одного (не пугайтесь, если это так, это тоже может быть!) до четырёх. Пять ответов быть не может. Запишите номера ответа в бланк.</w:t>
      </w:r>
    </w:p>
    <w:p w:rsidR="00B252B8" w:rsidRPr="00291636" w:rsidRDefault="00B252B8" w:rsidP="008C41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Стили речи.</w:t>
      </w:r>
    </w:p>
    <w:p w:rsidR="00B252B8" w:rsidRPr="00291636" w:rsidRDefault="00B252B8" w:rsidP="008C41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 текста 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всегда начинаете именно с определения его стиля</w:t>
      </w:r>
      <w:r w:rsid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 К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аждому стилю свойственна своя лексика, свой синтаксический строй предложений, особенности морфологии и средств языка.</w:t>
      </w:r>
    </w:p>
    <w:p w:rsidR="00B252B8" w:rsidRPr="00291636" w:rsidRDefault="00B252B8" w:rsidP="0029163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Какие тексты чаще бывают предложены на ЕГЭ:</w:t>
      </w:r>
    </w:p>
    <w:p w:rsidR="008C41FF" w:rsidRDefault="00B252B8" w:rsidP="008C41F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41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первом месте – </w:t>
      </w:r>
      <w:r w:rsidRP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публицистический стиль</w:t>
      </w:r>
    </w:p>
    <w:p w:rsidR="00B252B8" w:rsidRPr="008C41FF" w:rsidRDefault="00B252B8" w:rsidP="008C41F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8C41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много текстов предлагается и </w:t>
      </w:r>
      <w:r w:rsidRP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научн</w:t>
      </w:r>
      <w:proofErr w:type="gramStart"/>
      <w:r w:rsidRP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о-</w:t>
      </w:r>
      <w:proofErr w:type="gramEnd"/>
      <w:r w:rsidRPr="008C41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публицистического стиля</w:t>
      </w:r>
      <w:r w:rsidRPr="008C41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он связан с первым, только речь идёт не об общественных явлениях, а о каких-</w:t>
      </w:r>
      <w:r w:rsidRPr="008C41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то научных проблемах, изложенных доступно, понятно;</w:t>
      </w:r>
    </w:p>
    <w:p w:rsidR="00B252B8" w:rsidRPr="00291636" w:rsidRDefault="00B252B8" w:rsidP="008C41F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тексты художественного стиля – это отрывки их каких-то художественных произведений;</w:t>
      </w:r>
    </w:p>
    <w:p w:rsidR="00B252B8" w:rsidRPr="00291636" w:rsidRDefault="00B252B8" w:rsidP="008C41F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реже предлагается текст чисто 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научный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B252B8" w:rsidRPr="00291636" w:rsidRDefault="00B252B8" w:rsidP="008C41F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редко встречаются тексты </w:t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официальн</w:t>
      </w:r>
      <w:proofErr w:type="gramStart"/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о-</w:t>
      </w:r>
      <w:proofErr w:type="gramEnd"/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делового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стиля; например, это может быть статья Конституции РФ, часть какого-либо документа, закона.</w:t>
      </w:r>
    </w:p>
    <w:p w:rsidR="00B252B8" w:rsidRPr="00291636" w:rsidRDefault="008B7A7A" w:rsidP="00CB408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hyperlink r:id="rId8" w:anchor="hmenu-item-4" w:tooltip="К меню" w:history="1">
        <w:r w:rsidR="00B252B8" w:rsidRPr="0029163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u w:val="single"/>
            <w:lang w:eastAsia="ru-RU"/>
          </w:rPr>
          <w:t>↑</w:t>
        </w:r>
      </w:hyperlink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Функциональные стили речи</w:t>
      </w:r>
    </w:p>
    <w:p w:rsidR="008C41FF" w:rsidRPr="008C41FF" w:rsidRDefault="008C41FF" w:rsidP="008C41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FF">
        <w:rPr>
          <w:rFonts w:ascii="Times New Roman" w:hAnsi="Times New Roman" w:cs="Times New Roman"/>
          <w:b/>
          <w:sz w:val="24"/>
          <w:szCs w:val="24"/>
        </w:rPr>
        <w:t>НАУЧНЫЙ СТИЛЬ</w:t>
      </w:r>
    </w:p>
    <w:p w:rsidR="008C41FF" w:rsidRPr="008C41FF" w:rsidRDefault="008C41FF" w:rsidP="008C4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Сфера употребления.</w:t>
      </w:r>
      <w:r w:rsidRPr="008C41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41FF">
        <w:rPr>
          <w:rFonts w:ascii="Times New Roman" w:hAnsi="Times New Roman" w:cs="Times New Roman"/>
          <w:sz w:val="24"/>
          <w:szCs w:val="24"/>
        </w:rPr>
        <w:t>Научный стиль используется в сфере научной де</w:t>
      </w:r>
      <w:r>
        <w:rPr>
          <w:rFonts w:ascii="Times New Roman" w:hAnsi="Times New Roman" w:cs="Times New Roman"/>
          <w:sz w:val="24"/>
          <w:szCs w:val="24"/>
        </w:rPr>
        <w:t>ятельности, в официальной обста</w:t>
      </w:r>
      <w:r w:rsidRPr="008C41FF">
        <w:rPr>
          <w:rFonts w:ascii="Times New Roman" w:hAnsi="Times New Roman" w:cs="Times New Roman"/>
          <w:sz w:val="24"/>
          <w:szCs w:val="24"/>
        </w:rPr>
        <w:t>новке, в частности, в научной литературе, на ле</w:t>
      </w:r>
      <w:r>
        <w:rPr>
          <w:rFonts w:ascii="Times New Roman" w:hAnsi="Times New Roman" w:cs="Times New Roman"/>
          <w:sz w:val="24"/>
          <w:szCs w:val="24"/>
        </w:rPr>
        <w:t>кциях, семинарах, конференциях.</w:t>
      </w:r>
    </w:p>
    <w:p w:rsidR="008C41FF" w:rsidRPr="008C41FF" w:rsidRDefault="008C41FF" w:rsidP="008C4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Адресат:</w:t>
      </w:r>
      <w:r w:rsidRPr="008C41FF">
        <w:rPr>
          <w:rFonts w:ascii="Times New Roman" w:hAnsi="Times New Roman" w:cs="Times New Roman"/>
          <w:sz w:val="24"/>
          <w:szCs w:val="24"/>
        </w:rPr>
        <w:t xml:space="preserve"> учёный, специалист в данно</w:t>
      </w:r>
      <w:r>
        <w:rPr>
          <w:rFonts w:ascii="Times New Roman" w:hAnsi="Times New Roman" w:cs="Times New Roman"/>
          <w:sz w:val="24"/>
          <w:szCs w:val="24"/>
        </w:rPr>
        <w:t>й области науки, учащийся, буду</w:t>
      </w:r>
      <w:r w:rsidRPr="008C41FF">
        <w:rPr>
          <w:rFonts w:ascii="Times New Roman" w:hAnsi="Times New Roman" w:cs="Times New Roman"/>
          <w:sz w:val="24"/>
          <w:szCs w:val="24"/>
        </w:rPr>
        <w:t>щий специалист.</w:t>
      </w:r>
    </w:p>
    <w:p w:rsidR="008C41FF" w:rsidRPr="008C41FF" w:rsidRDefault="008C41FF" w:rsidP="008C41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Задача научного стиля</w:t>
      </w:r>
      <w:r w:rsidRPr="008C41FF">
        <w:rPr>
          <w:rFonts w:ascii="Times New Roman" w:hAnsi="Times New Roman" w:cs="Times New Roman"/>
          <w:sz w:val="24"/>
          <w:szCs w:val="24"/>
        </w:rPr>
        <w:t xml:space="preserve"> – сообщить н</w:t>
      </w:r>
      <w:r w:rsidR="000B7AFE">
        <w:rPr>
          <w:rFonts w:ascii="Times New Roman" w:hAnsi="Times New Roman" w:cs="Times New Roman"/>
          <w:sz w:val="24"/>
          <w:szCs w:val="24"/>
        </w:rPr>
        <w:t>аучную информацию, объяснить её</w:t>
      </w:r>
      <w:r w:rsidRPr="008C41FF">
        <w:rPr>
          <w:rFonts w:ascii="Times New Roman" w:hAnsi="Times New Roman" w:cs="Times New Roman"/>
          <w:sz w:val="24"/>
          <w:szCs w:val="24"/>
        </w:rPr>
        <w:t>. Используется в официальной обстановке, характеризуется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1FF">
        <w:rPr>
          <w:rFonts w:ascii="Times New Roman" w:hAnsi="Times New Roman" w:cs="Times New Roman"/>
          <w:sz w:val="24"/>
          <w:szCs w:val="24"/>
        </w:rPr>
        <w:t xml:space="preserve">логичностью,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41FF">
        <w:rPr>
          <w:rFonts w:ascii="Times New Roman" w:hAnsi="Times New Roman" w:cs="Times New Roman"/>
          <w:sz w:val="24"/>
          <w:szCs w:val="24"/>
        </w:rPr>
        <w:t>бъек</w:t>
      </w:r>
      <w:r>
        <w:rPr>
          <w:rFonts w:ascii="Times New Roman" w:hAnsi="Times New Roman" w:cs="Times New Roman"/>
          <w:sz w:val="24"/>
          <w:szCs w:val="24"/>
        </w:rPr>
        <w:t xml:space="preserve">тивностью, смысловой точностью. </w:t>
      </w:r>
      <w:r w:rsidRPr="008C41FF">
        <w:rPr>
          <w:rFonts w:ascii="Times New Roman" w:hAnsi="Times New Roman" w:cs="Times New Roman"/>
          <w:sz w:val="24"/>
          <w:szCs w:val="24"/>
        </w:rPr>
        <w:t>Цель – обучить, описат</w:t>
      </w:r>
      <w:r>
        <w:rPr>
          <w:rFonts w:ascii="Times New Roman" w:hAnsi="Times New Roman" w:cs="Times New Roman"/>
          <w:sz w:val="24"/>
          <w:szCs w:val="24"/>
        </w:rPr>
        <w:t>ь факты, необходимые для овладе</w:t>
      </w:r>
      <w:r w:rsidRPr="008C41FF">
        <w:rPr>
          <w:rFonts w:ascii="Times New Roman" w:hAnsi="Times New Roman" w:cs="Times New Roman"/>
          <w:sz w:val="24"/>
          <w:szCs w:val="24"/>
        </w:rPr>
        <w:t>ния знаниями.</w:t>
      </w:r>
    </w:p>
    <w:p w:rsidR="008C41FF" w:rsidRDefault="008C41FF" w:rsidP="008C41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proofErr w:type="gramStart"/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Характерные черты:</w:t>
      </w:r>
      <w:r w:rsidRPr="008C41FF">
        <w:rPr>
          <w:rFonts w:ascii="Times New Roman" w:hAnsi="Times New Roman" w:cs="Times New Roman"/>
          <w:sz w:val="24"/>
          <w:szCs w:val="24"/>
        </w:rPr>
        <w:t xml:space="preserve"> официальность, подготовленность речи, логичность, доказательность, точность, однозначность, обобщённость,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 </w:t>
      </w:r>
      <w:r w:rsidRPr="008C41FF">
        <w:rPr>
          <w:rFonts w:ascii="Times New Roman" w:hAnsi="Times New Roman" w:cs="Times New Roman"/>
          <w:sz w:val="24"/>
          <w:szCs w:val="24"/>
          <w:u w:val="single"/>
        </w:rPr>
        <w:t>специальной, профессиональной лексики, терминов, сложных синтаксических конструкций</w:t>
      </w:r>
      <w:r w:rsidRPr="008C41FF">
        <w:rPr>
          <w:rFonts w:ascii="Times New Roman" w:hAnsi="Times New Roman" w:cs="Times New Roman"/>
          <w:sz w:val="24"/>
          <w:szCs w:val="24"/>
        </w:rPr>
        <w:t>, ссылок на источники,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1FF">
        <w:rPr>
          <w:rFonts w:ascii="Times New Roman" w:hAnsi="Times New Roman" w:cs="Times New Roman"/>
          <w:sz w:val="24"/>
          <w:szCs w:val="24"/>
        </w:rPr>
        <w:t>цитат.</w:t>
      </w:r>
      <w:proofErr w:type="gramEnd"/>
    </w:p>
    <w:p w:rsidR="00CB4087" w:rsidRDefault="00B252B8" w:rsidP="00CB40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Тип речи: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может быть представлен 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любым типом речи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(повествованием, рассуждением, описанием)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Жанры научного стиля:</w:t>
      </w:r>
      <w:r w:rsid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диссертация</w:t>
      </w:r>
      <w:proofErr w:type="gramStart"/>
      <w:r w:rsid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,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аучная</w:t>
      </w:r>
      <w:proofErr w:type="spellEnd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статья, тезисы, лекция, доклад, учебник, реферат, аннотация,  каталог, справочник, инструкция, рецензия, очерк, научно-популярная книга и др.</w:t>
      </w:r>
    </w:p>
    <w:p w:rsidR="00CB4087" w:rsidRPr="00CB4087" w:rsidRDefault="00CB4087" w:rsidP="00CB40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Языковые средства научного стиля: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I. На уровне лексики и фразеологии: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аличие терминологии. Терминология может быть общенаучной (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проблема, анализ, процессы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), узкоспециальная терминология (одна наука);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В НС употребляются общеупотребительные слова с абстрактным значением (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следствие, развитие, качество, причина, условие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НС используется связка «есть». </w:t>
      </w:r>
      <w:r w:rsidR="000B7AFE" w:rsidRP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Жизнь есть борьба</w:t>
      </w:r>
      <w:proofErr w:type="gramStart"/>
      <w:r w:rsidR="000B7AFE" w:rsidRP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</w:t>
      </w:r>
      <w:proofErr w:type="gramStart"/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proofErr w:type="gramEnd"/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 характерна для других стилей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Отсутствует разговорная, просторечная, жаргонная лексика;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5.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меньшей степени используется оценочная и экспрессивная лексика;</w:t>
      </w:r>
    </w:p>
    <w:p w:rsidR="00CB4087" w:rsidRPr="00CB4087" w:rsidRDefault="00CB4087" w:rsidP="00CB40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Фразеология НС включает в себя: а) составные термины (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валютный арбитраж, субстантивированные прилагательные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 б) типизированные речевые обороты.</w:t>
      </w:r>
    </w:p>
    <w:p w:rsidR="00CB4087" w:rsidRPr="00CB4087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II. Морфологический уровень:</w:t>
      </w:r>
    </w:p>
    <w:p w:rsidR="00CB4087" w:rsidRPr="00CB4087" w:rsidRDefault="00CB4087" w:rsidP="00CB408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реобладание имен существительных, прилагательных над глаголами. Широко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аспространены отглагольные существительные на </w:t>
      </w:r>
      <w:proofErr w:type="gramStart"/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</w:t>
      </w:r>
      <w:proofErr w:type="spellStart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е</w:t>
      </w:r>
      <w:proofErr w:type="gramEnd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ние</w:t>
      </w:r>
      <w:proofErr w:type="spellEnd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ние</w:t>
      </w:r>
      <w:proofErr w:type="spellEnd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тие</w:t>
      </w:r>
      <w:proofErr w:type="spellEnd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, -</w:t>
      </w:r>
      <w:proofErr w:type="spellStart"/>
      <w:r w:rsidRPr="00CB408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ство</w:t>
      </w:r>
      <w:proofErr w:type="spellEnd"/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CB4087" w:rsidRPr="00CB4087" w:rsidRDefault="00CB4087" w:rsidP="00CB4087">
      <w:pPr>
        <w:numPr>
          <w:ilvl w:val="0"/>
          <w:numId w:val="1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Повышенное употребление существительных среднего рода и прилагательных. Например: 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качество, количество; наличное, среднее;</w:t>
      </w:r>
    </w:p>
    <w:p w:rsidR="00CB4087" w:rsidRPr="00CB4087" w:rsidRDefault="00CB4087" w:rsidP="00CB4087">
      <w:pPr>
        <w:numPr>
          <w:ilvl w:val="0"/>
          <w:numId w:val="1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Форма множественного числа у вещественных и абстрактных существительных: смолы, сахара, масла, глины, чаи;</w:t>
      </w:r>
    </w:p>
    <w:p w:rsidR="00CB4087" w:rsidRPr="00CB4087" w:rsidRDefault="00CB4087" w:rsidP="00CB4087">
      <w:pPr>
        <w:numPr>
          <w:ilvl w:val="0"/>
          <w:numId w:val="1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роли сказуемого используются краткие прилагательные и причастия. Например: 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Клетки бедны протоплазмой;</w:t>
      </w:r>
    </w:p>
    <w:p w:rsidR="00CB4087" w:rsidRDefault="00CB4087" w:rsidP="00CB4087">
      <w:pPr>
        <w:numPr>
          <w:ilvl w:val="0"/>
          <w:numId w:val="1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 глаголов ослабляется значение времени. 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Разделим «х» на «у». </w:t>
      </w:r>
    </w:p>
    <w:p w:rsidR="00CB4087" w:rsidRPr="00CB4087" w:rsidRDefault="00CB4087" w:rsidP="00CB4087">
      <w:pPr>
        <w:numPr>
          <w:ilvl w:val="0"/>
          <w:numId w:val="12"/>
        </w:numPr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Чаще употребляются глаголы в 3л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ице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наст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ремени. 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Космонавт испытывает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B4087" w:rsidRPr="00CB4087" w:rsidRDefault="00CB4087" w:rsidP="00CB40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Используются возвратные глаголы и причастия от них. </w:t>
      </w:r>
      <w:r w:rsidRPr="00CB408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Данные анализируются </w:t>
      </w:r>
    </w:p>
    <w:p w:rsidR="00CB4087" w:rsidRPr="000B7AFE" w:rsidRDefault="00CB4087" w:rsidP="00CB408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Употребляются 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тыменные предлоги (</w:t>
      </w:r>
      <w:r w:rsidRP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 связи, в продолжении, впоследствии</w:t>
      </w:r>
      <w:r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).</w:t>
      </w:r>
    </w:p>
    <w:p w:rsidR="00CB4087" w:rsidRPr="006C3261" w:rsidRDefault="00CB4087" w:rsidP="00CB40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III. Синтаксический уровень:</w:t>
      </w:r>
    </w:p>
    <w:p w:rsidR="00CB4087" w:rsidRPr="00CB4087" w:rsidRDefault="00CB4087" w:rsidP="00CB40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Использу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тся родительны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 падеж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существительных: </w:t>
      </w:r>
      <w:r w:rsidRP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установление зависимости длины линии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B7AFE" w:rsidRPr="000B7AFE" w:rsidRDefault="00CB4087" w:rsidP="000B7AFE">
      <w:pPr>
        <w:numPr>
          <w:ilvl w:val="0"/>
          <w:numId w:val="13"/>
        </w:numPr>
        <w:tabs>
          <w:tab w:val="clear" w:pos="720"/>
          <w:tab w:val="num" w:pos="-142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Характерны полные распространенные предложения </w:t>
      </w:r>
      <w:r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с прямым порядком слов</w:t>
      </w:r>
      <w:proofErr w:type="gramStart"/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(</w:t>
      </w:r>
      <w:proofErr w:type="spellStart"/>
      <w:proofErr w:type="gramStart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п</w:t>
      </w:r>
      <w:proofErr w:type="gramEnd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одлежащее+скауемое</w:t>
      </w:r>
      <w:proofErr w:type="spellEnd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, </w:t>
      </w:r>
      <w:proofErr w:type="spellStart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сказуемое+дополнение</w:t>
      </w:r>
      <w:proofErr w:type="spellEnd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 xml:space="preserve">/обстоятельство, </w:t>
      </w:r>
      <w:proofErr w:type="spellStart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определение+существительное</w:t>
      </w:r>
      <w:proofErr w:type="spellEnd"/>
      <w:r w:rsidR="000B7AFE"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)</w:t>
      </w:r>
    </w:p>
    <w:p w:rsidR="00CB4087" w:rsidRDefault="00CB4087" w:rsidP="00CB40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Широко используются причастные и деепричастные обороты;</w:t>
      </w:r>
    </w:p>
    <w:p w:rsidR="000B7AFE" w:rsidRPr="000B7AFE" w:rsidRDefault="008D36CD" w:rsidP="00CB408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Часто употребляются безличные и неопределенно-личные предложения.</w:t>
      </w:r>
    </w:p>
    <w:p w:rsidR="00CB4087" w:rsidRPr="00CB4087" w:rsidRDefault="00CB4087" w:rsidP="000B7AF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Сложные предложения разной структуры, 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составными союзами (</w:t>
      </w:r>
      <w:r w:rsidR="000B7AFE" w:rsidRP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благодаря тому что,  вследствие того что; в связи с тем что, несмотря на то что)</w:t>
      </w:r>
    </w:p>
    <w:p w:rsidR="00CB4087" w:rsidRPr="00CB4087" w:rsidRDefault="00CB4087" w:rsidP="000B7AF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связи абзацев и частей текста используются: а) союзы и наречия в связующей функции (</w:t>
      </w:r>
      <w:r w:rsid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поэтому, затем</w:t>
      </w:r>
      <w:r w:rsidRPr="00CB408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); б) вводные слова, выражающие по</w:t>
      </w:r>
      <w:r w:rsidR="000B7A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следовательность (</w:t>
      </w:r>
      <w:r w:rsidR="000B7AFE" w:rsidRPr="000B7AF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во-первых, во-вторых...)</w:t>
      </w:r>
    </w:p>
    <w:p w:rsidR="00B252B8" w:rsidRPr="00291636" w:rsidRDefault="008B7A7A" w:rsidP="00BC21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hyperlink r:id="rId9" w:anchor="hmenu-item-6" w:tooltip="К меню" w:history="1">
        <w:r w:rsidR="00B252B8" w:rsidRPr="0029163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u w:val="single"/>
            <w:lang w:eastAsia="ru-RU"/>
          </w:rPr>
          <w:t>↑</w:t>
        </w:r>
      </w:hyperlink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="00BC211A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ОФИЦИАЛЬНО-ДЕЛОВОЙ СТИЛЬ</w:t>
      </w:r>
    </w:p>
    <w:p w:rsidR="00B252B8" w:rsidRPr="00291636" w:rsidRDefault="007A2EF9" w:rsidP="0029163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тиль официального документального общения государства с государством, государства с гражданином и граждан между собой.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Основные сферы использования: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право (законодательство, делопроизводство, административно-правовая деятельность)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. 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Этот стиль обслуживает сферу отношений, возникающих между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г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осударственными органами, между организациями или внутри них, между организациями и частными лицами в процессе производственной, хозяйственной и юридической деятельности. Т.е. официально-деловой стиль удовлетворяет потребность </w:t>
      </w:r>
      <w:r w:rsidR="00B252B8" w:rsidRPr="00BC21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  <w:lang w:eastAsia="ru-RU"/>
        </w:rPr>
        <w:t>общества в документальном оформлении разных актов государственной, общественной, политической, экономической жизни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.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Цели и функции: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 информационная, предписывающая (предписания государства, органа, </w:t>
      </w:r>
      <w:r w:rsidR="00BC21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полномоченного лица), регулирующая (отношения в обществе, действия и поведения людей, а также функционирование объединений и государственных органов), регламентирующая.</w:t>
      </w:r>
      <w:proofErr w:type="gramEnd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Адресат: 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государство, граждане государства, учреждения, служащие и др.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Автор: юрист, правовед, дипломат и просто гражданин.</w:t>
      </w:r>
      <w:proofErr w:type="gramEnd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Форма речи: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основная форма – письменная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. </w:t>
      </w:r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Вид речи: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преимущественно монолог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Тип речи: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 официально-деловому стилю свойствен особый способ изложения («инструктирование»).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Стилевые черты: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 объективность и безличность выражения; точность, не допускающая иных толкований; </w:t>
      </w:r>
      <w:proofErr w:type="spellStart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стандартизированность</w:t>
      </w:r>
      <w:proofErr w:type="spellEnd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изложения; </w:t>
      </w:r>
      <w:proofErr w:type="spellStart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долженствующе-предписующий</w:t>
      </w:r>
      <w:proofErr w:type="spellEnd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характер (, сжатость и краткость, обобщенность, официальность, </w:t>
      </w:r>
      <w:proofErr w:type="spellStart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безэмоционльность</w:t>
      </w:r>
      <w:proofErr w:type="spellEnd"/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252B8"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Жанры: </w:t>
      </w:r>
      <w:r w:rsidR="00B252B8"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законы, указы, постановления, нормативные акты, документы, договоры, уставы, приказы, распоряжения, инструкции, служебные переписки, деловые бумаги, контракты и др.</w:t>
      </w:r>
      <w:proofErr w:type="gramEnd"/>
    </w:p>
    <w:p w:rsidR="00BC211A" w:rsidRDefault="008B7A7A" w:rsidP="00BC211A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hyperlink r:id="rId10" w:anchor="hmenu-item-7" w:tooltip="К меню" w:history="1">
        <w:r w:rsidR="00B252B8" w:rsidRPr="0029163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u w:val="single"/>
            <w:lang w:eastAsia="ru-RU"/>
          </w:rPr>
          <w:t>↑</w:t>
        </w:r>
      </w:hyperlink>
      <w:r w:rsidR="00BC211A" w:rsidRPr="00BC211A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BC211A" w:rsidRPr="00BC211A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u w:val="single"/>
          <w:lang w:eastAsia="ru-RU"/>
        </w:rPr>
        <w:t>Языковые средства</w:t>
      </w:r>
    </w:p>
    <w:p w:rsidR="00BC211A" w:rsidRPr="00CB4087" w:rsidRDefault="00BC211A" w:rsidP="00BC21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CB408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I. На уровне лексики и фразеологии:</w:t>
      </w:r>
    </w:p>
    <w:p w:rsid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1) языковые штампы (канцеляризмы, клише): </w:t>
      </w:r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ставить вопрос, на основании решения, входящие-исходящие документы, </w:t>
      </w:r>
      <w:proofErr w:type="gramStart"/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контроль за</w:t>
      </w:r>
      <w:proofErr w:type="gramEnd"/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исполнением возложить, по истечении срока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и т.д.</w:t>
      </w:r>
    </w:p>
    <w:p w:rsidR="00BC211A" w:rsidRP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 профессиональн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ая 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терминологи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я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: </w:t>
      </w:r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недоимка, алиби, черный нал, теневой бизнес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;</w:t>
      </w:r>
    </w:p>
    <w:p w:rsidR="00BC211A" w:rsidRP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лексические повторы;</w:t>
      </w:r>
    </w:p>
    <w:p w:rsidR="00BC211A" w:rsidRP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proofErr w:type="gramStart"/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4) ограниченная сочетаемость слов: </w:t>
      </w:r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документы не пишутся, а составляются, в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ы</w:t>
      </w:r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говор объявляется, порицание выносится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</w:t>
      </w:r>
      <w:proofErr w:type="gramEnd"/>
    </w:p>
    <w:p w:rsidR="00BC211A" w:rsidRP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5) слова употребляются 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в прямом значении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едопустимо употребление многозначных слов, а также слов в переносных значениях, а синонимы употребляются крайне редко и, как правило, принадлежат одному стилю: </w:t>
      </w:r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снабжение = поставка = обеспечение, платежеспособность = кредитоспособность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</w:t>
      </w:r>
    </w:p>
    <w:p w:rsid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6) 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предпочтение отдается родовым понятиям, например: </w:t>
      </w:r>
      <w:r w:rsidRPr="00BC211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прибыть (вместо приехать, прилететь, прийти и т.д.), транспортное средство (вместо автобус, самолет, "Жигули" и т. д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.)</w:t>
      </w:r>
      <w:proofErr w:type="gramEnd"/>
    </w:p>
    <w:p w:rsidR="00BC211A" w:rsidRPr="00BC211A" w:rsidRDefault="00BC211A" w:rsidP="00BC211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7)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использование стандартных конструкций </w:t>
      </w:r>
      <w:proofErr w:type="gramStart"/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6C3261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доводим до Вашего сведения; принимая во внимание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) и моделей 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с производными предлогами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(</w:t>
      </w:r>
      <w:r w:rsidRPr="006C3261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 целях, в связи, во избежание</w:t>
      </w:r>
      <w:r w:rsidRPr="00BC211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</w:t>
      </w:r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II. Морфологический уровень:</w:t>
      </w:r>
    </w:p>
    <w:p w:rsidR="00BC211A" w:rsidRPr="006C3261" w:rsidRDefault="006C3261" w:rsidP="00291636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Частотное использование определенных частей речи (и их типов):</w:t>
      </w:r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отглагольные существительные 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(</w:t>
      </w:r>
      <w:r w:rsidRPr="006C3261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лишение, несоблюдение, непризнание, рассмотрение, слушание, оформление, решение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proofErr w:type="gramStart"/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 отыменные предлоги (</w:t>
      </w:r>
      <w:r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 связи, за счет, в силу, по мере, в отношении, на основании, в соответствии, согласно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</w:t>
      </w:r>
      <w:proofErr w:type="gramEnd"/>
    </w:p>
    <w:p w:rsidR="006C3261" w:rsidRPr="006C3261" w:rsidRDefault="006C3261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употребление существ</w:t>
      </w:r>
      <w:r w:rsid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которые называют людей по специальности, профессии, должности или званию только в форме муж</w:t>
      </w:r>
      <w:proofErr w:type="gramStart"/>
      <w:r w:rsid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</w:t>
      </w:r>
      <w:proofErr w:type="gramEnd"/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ода (</w:t>
      </w:r>
      <w:r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директор, редактор, налогоплательщик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 </w:t>
      </w:r>
      <w:r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свидетель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</w:t>
      </w:r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 употребление имен собственных;</w:t>
      </w:r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5) инфинитивные конструкции: (</w:t>
      </w:r>
      <w:r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провести осмотр, оказать помощь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</w:t>
      </w:r>
    </w:p>
    <w:p w:rsidR="006C3261" w:rsidRPr="00C8523F" w:rsidRDefault="00C8523F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6</w:t>
      </w:r>
      <w:r w:rsidR="006C3261"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употребление глаголов несовершенного вида (</w:t>
      </w:r>
      <w:r w:rsidR="006C3261"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 уставах, кодексах, законах</w:t>
      </w:r>
      <w:r w:rsidR="006C3261"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 совершенного вида (</w:t>
      </w:r>
      <w:r w:rsidR="006C3261"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 более конкретных документах — протоколах собраний, распоряжениях, актах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)</w:t>
      </w:r>
      <w:proofErr w:type="gramEnd"/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8) сложные слова, образованные от двух и более основ (</w:t>
      </w:r>
      <w:r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квартиросъемщик, работодатель, материально-технический, ремонтно-эксплуатационный, вышеуказанный, нижепоименованный</w:t>
      </w:r>
      <w:proofErr w:type="gramStart"/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</w:t>
      </w:r>
      <w:proofErr w:type="gramEnd"/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9) употребление количественных, порядковых числительных </w:t>
      </w:r>
      <w:proofErr w:type="gramStart"/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C8523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не употребляются собирательные</w:t>
      </w: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);</w:t>
      </w:r>
    </w:p>
    <w:p w:rsidR="006C3261" w:rsidRPr="006C3261" w:rsidRDefault="006C3261" w:rsidP="006C3261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10) редкое использование местоимений, но написание с прописной буквы местоимений Вы, Ваш;</w:t>
      </w:r>
    </w:p>
    <w:p w:rsidR="00C8523F" w:rsidRPr="006C3261" w:rsidRDefault="00C8523F" w:rsidP="00C852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6C3261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III. Синтаксический уровень:</w:t>
      </w:r>
    </w:p>
    <w:p w:rsidR="00C8523F" w:rsidRPr="00C8523F" w:rsidRDefault="00C8523F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 употребление простых пре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дложений с однородными членами (до 8–10);</w:t>
      </w:r>
    </w:p>
    <w:p w:rsidR="00C8523F" w:rsidRDefault="00C8523F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Простые предложения с причаст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ными и деепричастными оборотами.</w:t>
      </w:r>
    </w:p>
    <w:p w:rsidR="00C8523F" w:rsidRPr="00C8523F" w:rsidRDefault="00C8523F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П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реобладание сложных предложений, в особенности бессоюзных и сложноподчиненных с </w:t>
      </w:r>
      <w:proofErr w:type="gramStart"/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придаточными</w:t>
      </w:r>
      <w:proofErr w:type="gramEnd"/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определительными, образа действия, причины, цели, условными: При наличии спора о размерах причитающихся уволенному работнику сумм администрация обязана уплатить указанное в настоящей статье возмещение в том случае, если спор решен в пользу работника (условное).</w:t>
      </w:r>
    </w:p>
    <w:p w:rsidR="00C8523F" w:rsidRPr="00C8523F" w:rsidRDefault="00C8523F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прямой порядок слов;</w:t>
      </w:r>
    </w:p>
    <w:p w:rsidR="00C8523F" w:rsidRPr="00C8523F" w:rsidRDefault="00C8523F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повествовательные, а не вопросительные и побудительные предложения;</w:t>
      </w:r>
    </w:p>
    <w:p w:rsidR="00C8523F" w:rsidRPr="00C8523F" w:rsidRDefault="00C8523F" w:rsidP="00C8523F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9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односоставные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(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определенно-личные, неопределенно-личные, безличные,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назывные</w:t>
      </w:r>
      <w:r w:rsidRPr="00C8523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 двухсоставные предложения.</w:t>
      </w:r>
    </w:p>
    <w:p w:rsidR="00C8523F" w:rsidRPr="00291636" w:rsidRDefault="00C8523F" w:rsidP="00C8523F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ПУБЛИЦИСТИЧЕСКИЙ СТИЛЬ</w:t>
      </w:r>
    </w:p>
    <w:p w:rsidR="007D4DA7" w:rsidRDefault="00C8523F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proofErr w:type="gramStart"/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Публицистический стиль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 – 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обслуживает 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область общественных отношений: политических, экономических, культурных, спортивных и др.; он используется в политической литературе, его представляют средства массовой информации (СМИ) — газе</w:t>
      </w:r>
      <w:r w:rsid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ты, журналы, радио, телевидение и др.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Сфера: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политико-идеологические, общественные и культурные отношения (политика, идеология, философия, экономика, культура, спорт, повседневный быт, текущие события и др.)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Стилевые черты: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логичность, образность, эмоциональность, </w:t>
      </w:r>
      <w:proofErr w:type="spellStart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оценочность</w:t>
      </w:r>
      <w:proofErr w:type="spell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призывность</w:t>
      </w:r>
      <w:proofErr w:type="spell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, обсуждение насущных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социальных, общественных вопро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сов с</w:t>
      </w:r>
      <w:proofErr w:type="gram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целью</w:t>
      </w:r>
      <w:proofErr w:type="gram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привлечь</w:t>
      </w:r>
      <w:proofErr w:type="gram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к ним общественное мнение, воздействовать на людей, побуждая к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тем или иным поступкам, действиям.</w:t>
      </w:r>
      <w:proofErr w:type="gram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Актуальность, сво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евременность, 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чёткость, 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нформационная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насыщенность, использование сре</w:t>
      </w:r>
      <w:proofErr w:type="gramStart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дств др</w:t>
      </w:r>
      <w:proofErr w:type="gramEnd"/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угих стилей (ос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обенно художественного и научно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го); общедоступность, призывный па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фос. Широкое использование обще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ственно-политической лексики; стереотипных, устойчи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вых оборотов и выражений; совме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щение книжной и разговорной лексики; риторические п</w:t>
      </w:r>
      <w:r w:rsid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риёмы (вопросы, восклицания, об</w:t>
      </w:r>
      <w:r w:rsidR="007D4DA7"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ращения), эмоциональная окрашенность речи.</w:t>
      </w:r>
    </w:p>
    <w:p w:rsidR="007D4DA7" w:rsidRDefault="00C8523F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Автор: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конкретная личность, журналист, писатель, общественный деятель.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Адресат: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информация предназначена для широких слоев общества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Цели и функции: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воздействие на общественное сознание, информирование (сообщение новостей), оценка фактов и событий.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Жанры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. 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Интервью, репортаж, заметка, статья, рецензия, зарисовка, очерк, фельетон, доклад,</w:t>
      </w:r>
    </w:p>
    <w:p w:rsid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дискуссия, публичная речь, публичное выступление.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7D4DA7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u w:val="single"/>
          <w:lang w:eastAsia="ru-RU"/>
        </w:rPr>
        <w:t>Языковые средства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7D4DA7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lastRenderedPageBreak/>
        <w:t>I. На уровне лексики и фразеологии: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1)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присутствуют готовые стандартные формулы (или речевые клише), которые носят социальный характер: </w:t>
      </w:r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горячая поддержка, живой отклик, резкая критика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и др. 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2. Отношения между отправителем и адресатом в публицистическом стиле подобны отношению между актером и зрителями. "Театральная" лексика – вторая яркая черта публицистического стиля. Она пронизывает все публицистические тексты: </w:t>
      </w:r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политическое шоу, на политической арене, закулисная борьба, роль лидера, драматические события, известный в политике трюк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Э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моционально-оценочная лексика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, которая 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носит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социальный характер: </w:t>
      </w:r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милосердие, помыслы, дерзать, процветание; насаждать, обывательский, саботаж, расизм, обезличка.</w:t>
      </w:r>
      <w:proofErr w:type="gramEnd"/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В публицистическом стиле особое место принадлежит книжным пластам лексики, имеющим торжественную, гражданско-патетическую,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риторическую окраску: </w:t>
      </w:r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дерзать, воздвигать, самопожертвование, воинство, отчизна.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BC211A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5. В качестве оценочного средства в публицистике могут встретиться слова пассивного словарного запаса – архаизмы. Например: </w:t>
      </w:r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Доллар и его лекари. </w:t>
      </w:r>
      <w:proofErr w:type="spellStart"/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Военныебарыши</w:t>
      </w:r>
      <w:proofErr w:type="spellEnd"/>
      <w:r w:rsidRPr="007D4DA7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растут.</w:t>
      </w:r>
    </w:p>
    <w:p w:rsidR="007D4DA7" w:rsidRPr="007D4DA7" w:rsidRDefault="007D4DA7" w:rsidP="00291636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D4DA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6. Разговорные фразеологизмы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7D4DA7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II. Морфологический уровень:</w:t>
      </w:r>
    </w:p>
    <w:p w:rsidR="007D4DA7" w:rsidRPr="00CC69DE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1) единственное число имени существительного в значении множественного: </w:t>
      </w:r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Русский человек всегда отличался выносливостью; Преподаватель всегда знает студента;</w:t>
      </w:r>
    </w:p>
    <w:p w:rsidR="007D4DA7" w:rsidRPr="00CC69DE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2) родительный падеж имени существительного: </w:t>
      </w:r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время перемен, пакет предложений, реформа цен, выход из кризиса и др.;</w:t>
      </w:r>
    </w:p>
    <w:p w:rsidR="007D4DA7" w:rsidRPr="00CC69DE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3) </w:t>
      </w:r>
      <w:r w:rsidR="00CC69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повелительное наклонение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глагола: </w:t>
      </w:r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Оставайтесь с нами на первом канале!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4) настоящее время глагола: </w:t>
      </w:r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в Москве открывается, 3 апреля начинается</w:t>
      </w: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;</w:t>
      </w:r>
    </w:p>
    <w:p w:rsidR="007D4DA7" w:rsidRPr="00CC69DE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5) причастия на </w:t>
      </w:r>
      <w:proofErr w:type="gramStart"/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мый</w:t>
      </w:r>
      <w:proofErr w:type="spellEnd"/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: </w:t>
      </w:r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ведомый, невесомый, </w:t>
      </w:r>
      <w:proofErr w:type="spellStart"/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влекомый</w:t>
      </w:r>
      <w:proofErr w:type="spellEnd"/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;</w:t>
      </w:r>
    </w:p>
    <w:p w:rsidR="007D4DA7" w:rsidRPr="007D4DA7" w:rsidRDefault="007D4DA7" w:rsidP="007D4DA7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7D4DA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6) производные предлоги: </w:t>
      </w:r>
      <w:r w:rsidRPr="00CC69D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  <w:lang w:eastAsia="ru-RU"/>
        </w:rPr>
        <w:t>в области, на пути, на базе, во имя, в свете, в интересах, с учетом.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III. Синтаксический уровень: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 риторические вопросы: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CC69DE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Выдержит ли русский человек? Хотят ли русские войны?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предложения простые и побудительные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: </w:t>
      </w:r>
      <w:r w:rsidRPr="00CC69DE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Все на выборы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!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3) предложения с измененным 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обратным порядком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(инверсия) 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(</w:t>
      </w:r>
      <w:proofErr w:type="spellStart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скауемое</w:t>
      </w:r>
      <w:proofErr w:type="spellEnd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+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подлежащее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,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дополнение/обстоятельство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+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сказуемое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 xml:space="preserve">, существительное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+определение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u w:val="single"/>
          <w:lang w:eastAsia="ru-RU"/>
        </w:rPr>
        <w:t>)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: </w:t>
      </w:r>
      <w:r w:rsidRPr="00CC69DE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Воюет армия с природой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(ср.: Армия воюет с природой). 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распространенные обращения</w:t>
      </w:r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hyperlink r:id="rId11" w:anchor="hmenu-item-9" w:tooltip="К меню" w:history="1">
        <w:r w:rsidRPr="00CC69DE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↑</w:t>
        </w:r>
      </w:hyperlink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ХУДОЖЕСТВЕННЫЙ СТИЛЬ (стиль художественной литературы)</w:t>
      </w:r>
    </w:p>
    <w:p w:rsid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Основная сфера использования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:  используется в произведениях художественной литературы.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Цели и функции: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Художественный стиль вбирает в себя все остальные. В нём наиболее ярко </w:t>
      </w:r>
      <w:proofErr w:type="spellStart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отража</w:t>
      </w:r>
      <w:proofErr w:type="spellEnd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</w:t>
      </w:r>
    </w:p>
    <w:p w:rsidR="00CC69DE" w:rsidRDefault="00CC69DE" w:rsidP="00CC69D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proofErr w:type="spellStart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ется</w:t>
      </w:r>
      <w:proofErr w:type="spellEnd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общенародный язык, он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становится явлением ис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кусства, средством создания художественной образности. Помимо информации текст несёт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эстетическую функцию. Задача – нарисовать словами кар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тину, выразить отношение к </w:t>
      </w: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изоб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ражаемому</w:t>
      </w:r>
      <w:proofErr w:type="gramEnd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воздействовать на чувства и воображение читателя. Особенность –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высокая образность.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удо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жественный стиль, используя разнообразные языковые ср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едства, создаёт образы, вызываю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щие в душе читателя эмоциональный отклик, доставляющ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ие эстетическое наслаждение, за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ставляющие сопереживать.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Другие функции: отражени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е, преображение всех сторон дей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ствительности, использование их как объекта творчества; воздействие на читателя.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proofErr w:type="gramStart"/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Автор: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писатель, поэт,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br/>
      </w:r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Стилевые черты: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образность; эстетически направленная экспрессивность; явная эмоциональность; совмещение средств всех стилей в художественных целях, особая роль подтекста, индивидуальный авторский стиль, метафоричность, неповторимость образов; индивидуальность, которую формирует сам автор путем отбора и организации языковых средств.</w:t>
      </w:r>
      <w:proofErr w:type="gramEnd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br/>
      </w:r>
      <w:proofErr w:type="gramStart"/>
      <w:r w:rsidRPr="00CC69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Жанры:</w:t>
      </w: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эпопея, роман, повесть, рассказ, сказка, басня, ода, гимн, песня, элегия, сонет, эпиграмма,</w:t>
      </w:r>
      <w:proofErr w:type="gramEnd"/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послание, поэма, баллада, трагедия, научно-художественный жанр, комедия.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</w:pPr>
      <w:r w:rsidRPr="00CC69DE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u w:val="single"/>
          <w:lang w:eastAsia="ru-RU"/>
        </w:rPr>
        <w:t>Языковые средства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I. На уровне лексики и фразеологии: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 неприятие шаблонных слов и выражений;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 широкое использование слов в переносном значении;</w:t>
      </w:r>
    </w:p>
    <w:p w:rsidR="00CC69DE" w:rsidRPr="00CC69DE" w:rsidRDefault="00CC69DE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наличие эмоционально-окрашенных слов.</w:t>
      </w:r>
    </w:p>
    <w:p w:rsidR="00CC69DE" w:rsidRPr="00CC69DE" w:rsidRDefault="00C80DC5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 Фразеологизмы</w:t>
      </w:r>
      <w:r w:rsidR="00CC69DE"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разговорного и книжного характера.</w:t>
      </w:r>
    </w:p>
    <w:p w:rsidR="00CC69DE" w:rsidRPr="00CC69DE" w:rsidRDefault="00C80DC5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</w:t>
      </w:r>
      <w:r w:rsidR="00CC69DE"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использование разнообразных средств и моделей словообразования;</w:t>
      </w:r>
    </w:p>
    <w:p w:rsidR="00CC69DE" w:rsidRDefault="00C80DC5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>6</w:t>
      </w:r>
      <w:r w:rsidR="00CC69DE" w:rsidRPr="00CC69D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) (индивидуально-авторские) неологизмы: </w:t>
      </w:r>
      <w:proofErr w:type="spellStart"/>
      <w:r w:rsidR="00CC69DE" w:rsidRPr="00CC69DE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некогдилось</w:t>
      </w:r>
      <w:proofErr w:type="spellEnd"/>
      <w:r w:rsidR="00CC69DE" w:rsidRPr="00CC69DE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="00CC69DE" w:rsidRPr="00CC69DE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заворот</w:t>
      </w:r>
      <w:r w:rsidR="007A2EF9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ь</w:t>
      </w:r>
      <w:proofErr w:type="spellEnd"/>
      <w:r w:rsidR="007A2EF9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="007A2EF9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молоткастый</w:t>
      </w:r>
      <w:proofErr w:type="spellEnd"/>
      <w:r w:rsidR="007A2EF9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, прозаседавшиеся</w:t>
      </w:r>
      <w:proofErr w:type="gramStart"/>
      <w:r w:rsidR="007A2EF9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.</w:t>
      </w:r>
      <w:r w:rsidR="00CC69DE" w:rsidRPr="00CC69DE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>.</w:t>
      </w:r>
      <w:proofErr w:type="gramEnd"/>
    </w:p>
    <w:p w:rsidR="00C80DC5" w:rsidRPr="00C80DC5" w:rsidRDefault="00C80DC5" w:rsidP="00CC69DE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7) </w:t>
      </w:r>
      <w:r w:rsidRPr="00C80D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общеупотребительная лексика, наличие синонимов, антонимов и различных средств </w:t>
      </w:r>
      <w:proofErr w:type="spellStart"/>
      <w:r w:rsidRPr="00C80D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>удожественной</w:t>
      </w:r>
      <w:proofErr w:type="spellEnd"/>
      <w:r w:rsidRPr="00C80DC5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выразительности (метафоры, сравнения, эпитеты и др.)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II. Морфологический уровень: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 использование словоформ, в которых проявляется категория конкретности;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 частотность глаголов;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пассивность неопределённо-личных форм глаголов, форм 3-го лица;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 незначительное употребление существительных среднего рода по сравнению с существительными мужского и женского рода;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5) формы множественного числа отвлечённых и вещественных существительных;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6) широкое употребление прилагательных и наречий.</w:t>
      </w:r>
    </w:p>
    <w:p w:rsidR="00CC69DE" w:rsidRDefault="007A2EF9" w:rsidP="00291636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III. Синтаксический уровень: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 использование всего арсенала имеющихся в языке синтаксических средств;</w:t>
      </w:r>
    </w:p>
    <w:p w:rsidR="007A2EF9" w:rsidRPr="007A2EF9" w:rsidRDefault="007A2EF9" w:rsidP="007A2EF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 широкое использование стилистических фигур</w:t>
      </w:r>
      <w:r w:rsidRPr="007A2EF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B252B8" w:rsidRPr="00291636" w:rsidRDefault="007A2EF9" w:rsidP="007A2EF9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РАЗГОВОРНЫЙ СТИЛЬ</w:t>
      </w:r>
    </w:p>
    <w:p w:rsidR="007A2EF9" w:rsidRDefault="00B252B8" w:rsidP="0029163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Разговорный стиль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– это неофициальная речь в условиях непосредственного общения, заранее неподготовленная, диалогическая, устная.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Устная речь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– неподготовленная диалогическая речь в условиях свободного общения ее участников.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Сфера использования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: бытовая и деловая сфера общения.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Цели и функции: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 общение, обмен впечатлениями, информацией.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Форма речи: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 разговорный стиль находит свое выражение как в письменной форме (реплики персонажей в пьесах, записи в дневниках, тексты писем на обиходные темы), </w:t>
      </w:r>
      <w:r w:rsid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но чаще в устной.</w:t>
      </w:r>
    </w:p>
    <w:p w:rsidR="007A2EF9" w:rsidRPr="007A2EF9" w:rsidRDefault="00B252B8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Вид речи: 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преимущественно диалог.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Тип речи: 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может быть представлен любым типом речи (повествованием, рассуждением, описанием).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Стилевые черты: 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непринужденность, неофициальность; неподготовленность речи, фамильярность; конкретность; непоследовательность, адресность речи, прерывистость; эмоционально-оценочная информативность; </w:t>
      </w:r>
      <w:proofErr w:type="spellStart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аффективность</w:t>
      </w:r>
      <w:proofErr w:type="spellEnd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; личностный характер; </w:t>
      </w:r>
      <w:proofErr w:type="spellStart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идиоматичность</w:t>
      </w:r>
      <w:proofErr w:type="spellEnd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, использование мимики и жестов, приоритет содержания над формой, стремление к экономии речевых средств.</w:t>
      </w:r>
      <w:proofErr w:type="gramEnd"/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Pr="0029163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Жанры: 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диалог, личные письма, записки, разговор, телефонный разговор, беседа, спор, дневник.</w:t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2916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End"/>
      <w:r w:rsidR="007A2EF9" w:rsidRPr="007A2EF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С какой трудностью вам придётся столкнуться?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Будьте внимательны: в перечне слов той или иной лексики могут быть даны </w:t>
      </w: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слова не по данной теме</w:t>
      </w: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! Внимательно читайте </w:t>
      </w:r>
      <w:proofErr w:type="gramStart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примеры</w:t>
      </w:r>
      <w:proofErr w:type="gramEnd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данные в скобках, убедитесь, что каждое слово в них – это именно научная лексика, или именно фразеологизм и т.д.)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хоть одно слов не подходит – то ответ будет НЕВЕРНЫМ!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C61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Синтаксические особенности текста.</w:t>
      </w:r>
      <w:r w:rsidR="003C61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3C6191" w:rsidRPr="003C61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</w:t>
      </w: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 использование в нём определённых типов предложений, обособленных членов, обращений, вводных слов и др.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Чаще всего такие задания бывают ВЕРНЫМИ, так как почти в любом тексте есть сложноподчинённые предложения, однородные члены обособленные члены и т.д. (за исключением обращений, их, </w:t>
      </w:r>
      <w:r w:rsidR="003C61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апример, в научном и официальн</w:t>
      </w:r>
      <w:proofErr w:type="gramStart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о-</w:t>
      </w:r>
      <w:proofErr w:type="gramEnd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деловом стилях не бывает).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C61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Морфологические особенности текста</w:t>
      </w:r>
      <w:proofErr w:type="gramStart"/>
      <w:r w:rsidRPr="003C61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3C61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3C6191" w:rsidRPr="003C61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</w:t>
      </w: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 использование в них слов определённых частей речи.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Например, отглагольные существительные, конструкции с существительными в родительном падеже.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Чаще всего данные задания тоже бывают ВЕРНЫМИ. Только внимательно читайте слова в скобках: </w:t>
      </w:r>
      <w:r w:rsidRPr="003C61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действительно ли это та часть речи, о которой сказано.</w:t>
      </w:r>
    </w:p>
    <w:p w:rsidR="007A2EF9" w:rsidRPr="003C6191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3C61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Изобразительно-выразительные средства языка.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Даная тема тесно связана с заданием № 26. Постоянно вспоминайте эти средства, учитесь находить эпитеты, метафору, олицетворение и др.</w:t>
      </w:r>
    </w:p>
    <w:p w:rsidR="007A2EF9" w:rsidRPr="007A2EF9" w:rsidRDefault="007A2EF9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Помните, что данные средства используются не во всех текстах. Если вы определили, что текст научный или официальн</w:t>
      </w:r>
      <w:proofErr w:type="gramStart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о-</w:t>
      </w:r>
      <w:proofErr w:type="gramEnd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деловой, то</w:t>
      </w:r>
      <w:bookmarkStart w:id="0" w:name="_GoBack"/>
      <w:bookmarkEnd w:id="0"/>
      <w:r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там их не может быть.</w:t>
      </w:r>
    </w:p>
    <w:p w:rsidR="007A2EF9" w:rsidRPr="007A2EF9" w:rsidRDefault="003C6191" w:rsidP="007A2EF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="007A2EF9" w:rsidRPr="007A2E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бязательно внимательно читайте слова в скобках: вдруг среди эпитетов окажется, например, метафора и п.)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3C6191">
        <w:t xml:space="preserve"> </w:t>
      </w:r>
      <w:proofErr w:type="gramStart"/>
      <w:r w:rsidRPr="003C61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хоть одно слов не подходит – то ответ будет НЕВЕРНЫМ!</w:t>
      </w:r>
      <w:proofErr w:type="gramEnd"/>
    </w:p>
    <w:sectPr w:rsidR="007A2EF9" w:rsidRPr="007A2EF9" w:rsidSect="000B7AF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7A" w:rsidRDefault="008B7A7A" w:rsidP="00C45BEE">
      <w:pPr>
        <w:spacing w:after="0" w:line="240" w:lineRule="auto"/>
      </w:pPr>
      <w:r>
        <w:separator/>
      </w:r>
    </w:p>
  </w:endnote>
  <w:endnote w:type="continuationSeparator" w:id="0">
    <w:p w:rsidR="008B7A7A" w:rsidRDefault="008B7A7A" w:rsidP="00C4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7A" w:rsidRDefault="008B7A7A" w:rsidP="00C45BEE">
      <w:pPr>
        <w:spacing w:after="0" w:line="240" w:lineRule="auto"/>
      </w:pPr>
      <w:r>
        <w:separator/>
      </w:r>
    </w:p>
  </w:footnote>
  <w:footnote w:type="continuationSeparator" w:id="0">
    <w:p w:rsidR="008B7A7A" w:rsidRDefault="008B7A7A" w:rsidP="00C4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7C93"/>
    <w:multiLevelType w:val="multilevel"/>
    <w:tmpl w:val="B7A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20922"/>
    <w:multiLevelType w:val="multilevel"/>
    <w:tmpl w:val="1000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A22BA"/>
    <w:multiLevelType w:val="multilevel"/>
    <w:tmpl w:val="D642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80BFE"/>
    <w:multiLevelType w:val="multilevel"/>
    <w:tmpl w:val="715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63FF4"/>
    <w:multiLevelType w:val="multilevel"/>
    <w:tmpl w:val="642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56769"/>
    <w:multiLevelType w:val="multilevel"/>
    <w:tmpl w:val="DC8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856FC"/>
    <w:multiLevelType w:val="multilevel"/>
    <w:tmpl w:val="B25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B0084"/>
    <w:multiLevelType w:val="multilevel"/>
    <w:tmpl w:val="C894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1D02"/>
    <w:multiLevelType w:val="multilevel"/>
    <w:tmpl w:val="0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27F63"/>
    <w:multiLevelType w:val="multilevel"/>
    <w:tmpl w:val="AE6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C3480"/>
    <w:multiLevelType w:val="multilevel"/>
    <w:tmpl w:val="C57A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06205"/>
    <w:multiLevelType w:val="multilevel"/>
    <w:tmpl w:val="5C54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82D94"/>
    <w:multiLevelType w:val="multilevel"/>
    <w:tmpl w:val="9054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4"/>
    <w:rsid w:val="000B7AFE"/>
    <w:rsid w:val="00291636"/>
    <w:rsid w:val="00361C61"/>
    <w:rsid w:val="003C6191"/>
    <w:rsid w:val="003D73F4"/>
    <w:rsid w:val="006C3261"/>
    <w:rsid w:val="007A2EF9"/>
    <w:rsid w:val="007D4DA7"/>
    <w:rsid w:val="00893EE4"/>
    <w:rsid w:val="008B7A7A"/>
    <w:rsid w:val="008C41FF"/>
    <w:rsid w:val="008D36CD"/>
    <w:rsid w:val="00B252B8"/>
    <w:rsid w:val="00B5702B"/>
    <w:rsid w:val="00BC211A"/>
    <w:rsid w:val="00C45BEE"/>
    <w:rsid w:val="00C80DC5"/>
    <w:rsid w:val="00C8523F"/>
    <w:rsid w:val="00CB4087"/>
    <w:rsid w:val="00CC69DE"/>
    <w:rsid w:val="00E06A44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BEE"/>
  </w:style>
  <w:style w:type="paragraph" w:styleId="a5">
    <w:name w:val="footer"/>
    <w:basedOn w:val="a"/>
    <w:link w:val="a6"/>
    <w:uiPriority w:val="99"/>
    <w:unhideWhenUsed/>
    <w:rsid w:val="00C4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BEE"/>
  </w:style>
  <w:style w:type="character" w:customStyle="1" w:styleId="10">
    <w:name w:val="Заголовок 1 Знак"/>
    <w:basedOn w:val="a0"/>
    <w:link w:val="1"/>
    <w:uiPriority w:val="9"/>
    <w:rsid w:val="00CB40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D4D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BEE"/>
  </w:style>
  <w:style w:type="paragraph" w:styleId="a5">
    <w:name w:val="footer"/>
    <w:basedOn w:val="a"/>
    <w:link w:val="a6"/>
    <w:uiPriority w:val="99"/>
    <w:unhideWhenUsed/>
    <w:rsid w:val="00C4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BEE"/>
  </w:style>
  <w:style w:type="character" w:customStyle="1" w:styleId="10">
    <w:name w:val="Заголовок 1 Знак"/>
    <w:basedOn w:val="a0"/>
    <w:link w:val="1"/>
    <w:uiPriority w:val="9"/>
    <w:rsid w:val="00CB40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D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24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</w:divsChild>
    </w:div>
    <w:div w:id="527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403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02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48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37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45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89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7430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0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7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9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1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5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56606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1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2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91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45680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95383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7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6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95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77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37153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530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2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45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9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2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54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08542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307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5843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95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232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3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7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4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25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5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21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58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1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859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65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27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672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0293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34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449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803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373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3596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671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7607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782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099782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542218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690068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9009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5852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58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44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8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1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26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27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21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73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41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373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3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53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14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68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13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752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995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825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367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08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15500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189851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581693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7885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515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58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7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9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79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9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35-zadanie-3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tutors.ru/egeteoriya/1135-zadanie-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tutors.ru/egeteoriya/1135-zadanie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utors.ru/egeteoriya/1135-zadanie-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татьяна</cp:lastModifiedBy>
  <cp:revision>7</cp:revision>
  <cp:lastPrinted>2023-06-12T09:31:00Z</cp:lastPrinted>
  <dcterms:created xsi:type="dcterms:W3CDTF">2023-02-06T08:02:00Z</dcterms:created>
  <dcterms:modified xsi:type="dcterms:W3CDTF">2023-06-12T09:31:00Z</dcterms:modified>
</cp:coreProperties>
</file>