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Задания 14. Природные и техногенные явления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 1.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Таяние покровных ледников приведёт к повышению уровня вод Мирового океана,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следовательно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наибольшей степени пострадают те города которые находятся в прибрежной зоне. Санкт-Петербург и Калининград находятся на берегу Балтийского моря Атлантического океана.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25.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Такие неблагоприятные климатические явления, как засухи, суховеи и пыльные бури возникают в тех природных зонах, где испытывается недостаток влаги. К таким природным зонам мы можем отнести: степи, полупустыни и пустыни. Волгоградская область находится в пределах зоны степей, Астраханская область в пределах природных зон сухих степей, полупустынь и пустынь.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24.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Большая часть Ямало-Ненецкого АО и Красноярского края находится в пределах распространения сплошной вечной мерзлоты,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следовательно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там необходимо учитывать последствия оттаивания многолетней мерзлоты.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13.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Камчатский край и Сахалинская область находятся в зоне стыка (взаимодействия) двух литосферных плит,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следовательно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этих регионах необходимо вести сейсмостойкое строительство.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45.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Исландия и Индонезия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расположены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пределах контакта литосферных плит. Здесь наиболее актуально постоянное наблюдение за вулканической активностью.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24.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Задания 14. Природные и техногенные явления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 2.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Сель — грязевой или грязекаменный поток, может возникать только в тех местах, где есть высокие горы. Республика Дагестан и Кабардино-Балкарская Республика находятся в пределах Кавказских гор.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13.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Иран и Мексика находятся в зоне стыка (взаимодействия) двух литосферных плит, следовательно, в этих странах необходимы специальные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службы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предупреждающие о возможном землетрясении.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23.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 угрозой цунами находятся тихоокеанские побережье Евразии и острова Тихого океана вблизи восточных границ материка. В этой части Евразии располагаются Япония и Филиппины.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25.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Снежные лавины возникают в горах. Республика Северная Осетия — Алания и Краснодарский край находятся в пределах Кавказских гор.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45.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Пакистан и Индонезия находятся в зоне стыка (взаимодействия) двух литосферных плит, следовательно, в этих странах необходимы специальные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службы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предупреждающие о возможном землетрясении.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15.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Задания 14. Природные и техногенные явления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 3.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Камчатский край и Республика Дагестан находятся в зоне стыка (взаимодействия) двух литосферных плит, следовательно, в этих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этих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регионах возможны землетрясения.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34.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Большая часть Магаданской области и Красноярского края находится в пределах распространения сплошной вечной мерзлоты,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следовательно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там необходимо учитывать последствия оттаивания многолетней мерзлоты.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35.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Мексика и Индонезия находятся в зоне стыка (взаимодействия) двух литосферных плит, следовательно, в этих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этих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странах возможны землетрясения.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15.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Такие неблагоприятные климатические явления, как засухи, суховеи и пыльные бури возникают в тех природных зонах, где испытывается недостаток влаги. К таким природным зонам мы можем отнести: степи, полупустыни и пустыни. Ставропольский край находится в пределах зоны степей, Республика Калмыкия в пределах природных зон сухих степей, полупустынь и пустынь.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35.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Каскад ГЭС объединяет наибольшее число электростанций на Каме и Енисее.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25.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Задания 14. Природные и техногенные явления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 4.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природным зонам, где испытывается недостаток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влаги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мы можем отнести: степи, полупустыни и пустыни. Ставропольский край находится в пределах зоны степей, Волгоградская область в пределах природных зон сухих степей, полупустынь. Следовательно, в этих регионах очень важно применять меры позволяющие сохранять влагу в почве.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25.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Таяние покровных ледников приведёт к повышению уровня вод Мирового океана,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следовательно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наибольшей степени пострадают те города которые находятся в прибрежной зоне. Санкт-Петербург находится на берегу Балтийского моря Атлантического океана, Архангельск на берегу Белого моря Северного Ледовитого океана.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23.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Тропические циклоны более всего угрожают тем странам, которые имеют обширные восточные морские побережья. Наиболее мощные циклоны приходят с Тихого океана на восток Евразии. Исходя из всего вышесказанного такие предупреждения больше всего необходимы для Японии и Таиланда.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13.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Часть Дальнего Востока и Европейского Юга России находится в зоне стыка (взаимодействия) двух литосферных плит, следовательно, в этих регионах необходимы прогнозы сейсмической активности.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15.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Города Норильск и Якутск находятся в пределах распространения сплошной вечной мерзлоты, следовательно, технология строительства домов в этих городах должна быть особая.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35.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Задания 14. Природные и техногенные явления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 5.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Снежные лавины возникают в горах. Республика Алтай — Алтайские горы, Краснодарский край — Кавказские горы.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12.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Оренбургская и Саратовская области расположены в степной зоне. Именно здесь важно проводить мероприятия, предохраняющие почвы от ветровой эрозии.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13.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Индонезия и Япония находятся в зоне стыка (взаимодействия) двух литосферных плит, следовательно, в этих регионах возможны землетрясения,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следовательно и цунами которые возникают в результате землетрясений.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34.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Сели характерны для горных районов. Это 1) Кабардино-Балкарская Республика и 5) Республика Северная Осетия — Алания.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15.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Возникновение цунами на территории России возможно в самых восточных регионах нашей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страны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которые имеют выход к Тихому океану (Тихоокеанскому огненному кольцу).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35.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Задания 14. Природные и техногенные явления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Вариант № 6.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Применять меры по сохранению влаги в почве нужно в тех регионах, где недостаточное увлажнение и часто бывают засухи. В связи с этим нужно рассматривать субъекты на юге нашей страны. К таким регионам будут относит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ся Ставропольский край и Оренбургская область.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23.</w:t>
      </w:r>
    </w:p>
    <w:p>
      <w:pPr>
        <w:pStyle w:val="a5"/>
        <w:spacing w:after="0" w:afterAutospacing="0"/>
        <w:contextualSpacing/>
      </w:pPr>
      <w:r>
        <w:rPr>
          <w:b/>
        </w:rPr>
        <w:t xml:space="preserve">Задание 14 № 2.</w:t>
      </w:r>
      <w:r>
        <w:rPr>
          <w:color w:val="000000"/>
        </w:rPr>
        <w:t xml:space="preserve"> </w:t>
      </w:r>
      <w:r>
        <w:t xml:space="preserve">Ответ: </w:t>
      </w:r>
      <w:r>
        <w:t xml:space="preserve">23, </w:t>
      </w:r>
      <w:r>
        <w:rPr>
          <w:iCs/>
        </w:rPr>
        <w:t xml:space="preserve">Весенние половодья характерны для рек Европейской части России: Нева, Дон. 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Каскад ГЭС объединяет наибольшее число электростанций на Каме и Енисее.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25.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 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Сели характерны для горных районов. Это 1) Кабардино-Балкарская Республика и 5) Республика Северная Осетия — Алания.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15.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14 № 5.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Возникновение цунами на территории России возможно в самых восточных регионах нашей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страны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которые имеют выход к Тихому океану (Тихоокеанскому огненному кольцу). 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35.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contextualSpacing/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5774</Characters>
  <CharactersWithSpaces>6773</CharactersWithSpaces>
  <Company>SPecialiST RePack</Company>
  <DocSecurity>0</DocSecurity>
  <HyperlinksChanged>false</HyperlinksChanged>
  <Lines>48</Lines>
  <LinksUpToDate>false</LinksUpToDate>
  <Pages>2</Pages>
  <Paragraphs>13</Paragraphs>
  <ScaleCrop>false</ScaleCrop>
  <SharedDoc>false</SharedDoc>
  <Template>Normal</Template>
  <TotalTime>77</TotalTime>
  <Words>1012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2020-12-15T12:39:00Z</dcterms:created>
  <dcterms:modified xsi:type="dcterms:W3CDTF">2020-12-16T12:52:00Z</dcterms:modified>
</cp:coreProperties>
</file>