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ОТВЕТЫ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Задания 20. Особенности природно-хозяйственных зон и районов России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Вариант №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А—3: Карфаген — финикийское государство со столицей в одноимённом городе, существовавшее в древности на севере Африки, на территории современного Туниса.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Б—1: Альпы есть в Австрии.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31.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А—1: </w:t>
      </w:r>
      <w:r>
        <w:rPr>
          <w:rFonts w:ascii="Times New Roman" w:hAnsi="Times New Roman" w:eastAsia="Times New Roman" w:cs="Times New Roman"/>
          <w:lang w:eastAsia="ru-RU"/>
        </w:rPr>
        <w:t xml:space="preserve">Влажные</w:t>
      </w:r>
      <w:r>
        <w:rPr>
          <w:rFonts w:ascii="Times New Roman" w:hAnsi="Times New Roman" w:eastAsia="Times New Roman" w:cs="Times New Roman"/>
          <w:lang w:eastAsia="ru-RU"/>
        </w:rPr>
        <w:t xml:space="preserve"> тропическим лесам, где можно увидеть </w:t>
      </w:r>
      <w:r>
        <w:rPr>
          <w:rFonts w:ascii="Times New Roman" w:hAnsi="Times New Roman" w:eastAsia="Times New Roman" w:cs="Times New Roman"/>
          <w:lang w:eastAsia="ru-RU"/>
        </w:rPr>
        <w:t xml:space="preserve">орангутанов</w:t>
      </w:r>
      <w:r>
        <w:rPr>
          <w:rFonts w:ascii="Times New Roman" w:hAnsi="Times New Roman" w:eastAsia="Times New Roman" w:cs="Times New Roman"/>
          <w:lang w:eastAsia="ru-RU"/>
        </w:rPr>
        <w:t xml:space="preserve">, находится в Индонезии.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Б—3: Вулкан Этна расположен на восточном побережье Сицилии в Италии.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А—2: В Болгарии на Черноморском побережье — знаменитые Золотые пески, в Балканских горах — горнолыжные курорты.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Б—4: Фьорды — узкие извилистые заливы Норвегии.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24.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4.  </w:t>
      </w:r>
      <w:r>
        <w:rPr>
          <w:rFonts w:ascii="Times New Roman" w:hAnsi="Times New Roman" w:eastAsia="Times New Roman" w:cs="Times New Roman"/>
          <w:lang w:eastAsia="ru-RU"/>
        </w:rPr>
        <w:t xml:space="preserve">А—1: Страной «тысяч улыбок» называют Таиланд.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Б—3: Фьорды — длинные узкие заливы Скандинавского полуострова в Норвегии.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5.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А—4: Северное сияние можно наблюдать за полярным кругом в Норвегии.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Б—1: Остров Тенериф находится в Испании.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41.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ОТВЕТЫ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Задания 20. Особенности природно-хозяйственных зон и районов России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Вариант № 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20, № 1.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А—1: Дельта Волги расположена в Астраханской области.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Б—3: Река Катунь течет с Алтая.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А—1: Турцию омывают Средиземноморское, Черно, Эгейское и Мраморное моря.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Б—4: Остров Мадейра относится к Португалии.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А—1: Кижи — памятник древнему зодчеству и остров Валаам находятся в Карелии.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Б—2: В Ставропольском крае расположены города-курорты Кисловодск, Ессентуки, Пятигорск.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А—4: Средиземное и Красное моря омывают Египет.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Б—3: Сочетание пляжей, тропических лесов и действующих вулканов можно увидеть в Мексике.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43.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А—4: Дельта Волги находится в Астраханской области.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Б—2: Сочетание природы Черноморского побережья и Кавказских гор можно увидеть в Краснодарском крае.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42.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ОТВЕТЫ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Задания 20. Особенности природно-хозяйственных зон и районов России</w:t>
      </w:r>
    </w:p>
    <w:p>
      <w:pPr>
        <w:spacing w:before="100" w:beforeAutospacing="1"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Вариант № 3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А—3: И сафари, и отдых на берегу Индийского океана можно оценить в Кении.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Б—4: Северное сияние можно увидеть в Норвегии.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34.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А—1: Водопад Кивач расположен в Карелии.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Б—3: Телецкое озеро находится на Алтае.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А—4: Река Катунь течет на Алтае.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Б—1: Озеро Ильмень находится в Новгородской области.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41.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А—3: Самый западный регион России — Калининградская область.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Б—1: Дагестан расположен в горах Кавказа.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31.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А—4: Река Катунь течет на Алтае.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Б—3: Вулкан «Ключевская Сопка» расположен на Камчатке.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43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ОТВЕТЫ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адания 20. Особенности природно-хозяйственных зон и районов России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Вариант № 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lang w:eastAsia="ru-RU"/>
        </w:rPr>
        <w:t xml:space="preserve">А—4: Месторождения янтаря находятся на берегу Балтийского моря в Калининградской области.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Б—2: В Дагестане расположены Кавказские горы. Омывает республику Каспийское море.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42.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2.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А—1: </w:t>
      </w:r>
      <w:r>
        <w:rPr>
          <w:rFonts w:ascii="Times New Roman" w:hAnsi="Times New Roman" w:eastAsia="Times New Roman" w:cs="Times New Roman"/>
          <w:lang w:eastAsia="ru-RU"/>
        </w:rPr>
        <w:t xml:space="preserve">Влажные</w:t>
      </w:r>
      <w:r>
        <w:rPr>
          <w:rFonts w:ascii="Times New Roman" w:hAnsi="Times New Roman" w:eastAsia="Times New Roman" w:cs="Times New Roman"/>
          <w:lang w:eastAsia="ru-RU"/>
        </w:rPr>
        <w:t xml:space="preserve"> тропическим лесам, где можно увидеть </w:t>
      </w:r>
      <w:r>
        <w:rPr>
          <w:rFonts w:ascii="Times New Roman" w:hAnsi="Times New Roman" w:eastAsia="Times New Roman" w:cs="Times New Roman"/>
          <w:lang w:eastAsia="ru-RU"/>
        </w:rPr>
        <w:t xml:space="preserve">орангутанов</w:t>
      </w:r>
      <w:r>
        <w:rPr>
          <w:rFonts w:ascii="Times New Roman" w:hAnsi="Times New Roman" w:eastAsia="Times New Roman" w:cs="Times New Roman"/>
          <w:lang w:eastAsia="ru-RU"/>
        </w:rPr>
        <w:t xml:space="preserve">, находится в Индонезии.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Б—3: Вулкан Этна расположен на восточном побережье Сицилии в Италии.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13.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 3.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А—2: В Болгарии на Черноморском побережье — знаменитые Золотые пески, в Балканских горах — горнолыжные курорты.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Б—4: Фьорды — узкие извилистые заливы Норвегии.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24.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 4. 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А—1: Страной «тысяч улыбок» называют Таиланд.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Б—3: Фьорды — длинные узкие заливы Скандинавского полуострова в Норвегии.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Задание 20 № 5. 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lang w:eastAsia="ru-RU"/>
        </w:rPr>
        <w:t xml:space="preserve">А—4: Северное сияние можно наблюдать за полярным кругом в Норвегии.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Б—1: Остров Тенериф находится в Испании. </w:t>
      </w:r>
      <w:r>
        <w:rPr>
          <w:rFonts w:ascii="Times New Roman" w:hAnsi="Times New Roman" w:eastAsia="Times New Roman" w:cs="Times New Roman"/>
          <w:spacing w:val="30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lang w:eastAsia="ru-RU"/>
        </w:rPr>
        <w:t xml:space="preserve"> 41.</w:t>
      </w:r>
    </w:p>
    <w:p>
      <w:pPr>
        <w:pBdr>
          <w:top w:val="single" w:color="auto" w:sz="6" w:space="1"/>
        </w:pBd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vanish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  <w:t xml:space="preserve">Конец формы</w:t>
      </w:r>
    </w:p>
    <w:p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7"/>
  </w:num>
  <w:num w:numId="5">
    <w:abstractNumId w:val="25"/>
  </w:num>
  <w:num w:numId="6">
    <w:abstractNumId w:val="18"/>
  </w:num>
  <w:num w:numId="7">
    <w:abstractNumId w:val="19"/>
  </w:num>
  <w:num w:numId="8">
    <w:abstractNumId w:val="14"/>
  </w:num>
  <w:num w:numId="9">
    <w:abstractNumId w:val="0"/>
  </w:num>
  <w:num w:numId="10">
    <w:abstractNumId w:val="11"/>
  </w:num>
  <w:num w:numId="11">
    <w:abstractNumId w:val="21"/>
  </w:num>
  <w:num w:numId="12">
    <w:abstractNumId w:val="13"/>
  </w:num>
  <w:num w:numId="13">
    <w:abstractNumId w:val="6"/>
  </w:num>
  <w:num w:numId="14">
    <w:abstractNumId w:val="17"/>
  </w:num>
  <w:num w:numId="15">
    <w:abstractNumId w:val="15"/>
  </w:num>
  <w:num w:numId="16">
    <w:abstractNumId w:val="2"/>
  </w:num>
  <w:num w:numId="17">
    <w:abstractNumId w:val="5"/>
  </w:num>
  <w:num w:numId="18">
    <w:abstractNumId w:val="22"/>
  </w:num>
  <w:num w:numId="19">
    <w:abstractNumId w:val="8"/>
  </w:num>
  <w:num w:numId="20">
    <w:abstractNumId w:val="12"/>
  </w:num>
  <w:num w:numId="21">
    <w:abstractNumId w:val="20"/>
  </w:num>
  <w:num w:numId="22">
    <w:abstractNumId w:val="4"/>
  </w:num>
  <w:num w:numId="23">
    <w:abstractNumId w:val="16"/>
  </w:num>
  <w:num w:numId="24">
    <w:abstractNumId w:val="3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2977</Characters>
  <CharactersWithSpaces>3493</CharactersWithSpaces>
  <Company>SPecialiST RePack</Company>
  <DocSecurity>0</DocSecurity>
  <HyperlinksChanged>false</HyperlinksChanged>
  <Lines>24</Lines>
  <LinksUpToDate>false</LinksUpToDate>
  <Pages>1</Pages>
  <Paragraphs>6</Paragraphs>
  <ScaleCrop>false</ScaleCrop>
  <SharedDoc>false</SharedDoc>
  <Template>Normal</Template>
  <TotalTime>32</TotalTime>
  <Words>522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2020-12-17T12:17:00Z</dcterms:created>
  <dcterms:modified xsi:type="dcterms:W3CDTF">2020-12-20T11:38:00Z</dcterms:modified>
</cp:coreProperties>
</file>